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5880" w:rsidRPr="00426F50" w:rsidRDefault="00C30601">
      <w:pPr>
        <w:rPr>
          <w:b/>
          <w:sz w:val="32"/>
          <w:szCs w:val="32"/>
        </w:rPr>
      </w:pPr>
      <w:r w:rsidRPr="00426F50">
        <w:rPr>
          <w:b/>
          <w:sz w:val="32"/>
          <w:szCs w:val="32"/>
        </w:rPr>
        <w:t xml:space="preserve">COIPP </w:t>
      </w:r>
      <w:r w:rsidR="000C6D4C" w:rsidRPr="00426F50">
        <w:rPr>
          <w:b/>
          <w:sz w:val="32"/>
          <w:szCs w:val="32"/>
        </w:rPr>
        <w:t xml:space="preserve">Frequently Asked Questions </w:t>
      </w:r>
    </w:p>
    <w:p w:rsidR="000C6D4C" w:rsidRDefault="00426F50">
      <w:r w:rsidRPr="00E421E0">
        <w:rPr>
          <w:noProof/>
          <w:sz w:val="24"/>
        </w:rPr>
        <mc:AlternateContent>
          <mc:Choice Requires="wps">
            <w:drawing>
              <wp:inline distT="0" distB="0" distL="0" distR="0" wp14:anchorId="0D11939C" wp14:editId="765872FA">
                <wp:extent cx="5943600" cy="0"/>
                <wp:effectExtent l="0" t="0" r="19050" b="19050"/>
                <wp:docPr id="25" name="Straight Connector 25"/>
                <wp:cNvGraphicFramePr/>
                <a:graphic xmlns:a="http://schemas.openxmlformats.org/drawingml/2006/main">
                  <a:graphicData uri="http://schemas.microsoft.com/office/word/2010/wordprocessingShape">
                    <wps:wsp>
                      <wps:cNvCnPr/>
                      <wps:spPr>
                        <a:xfrm flipV="1">
                          <a:off x="0" y="0"/>
                          <a:ext cx="5943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59F22A48" id="Straight Connector 25" o:spid="_x0000_s1026" style="flip:y;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1KiwQEAAMMDAAAOAAAAZHJzL2Uyb0RvYy54bWysU02P0zAQvSPxHyzfadLCriBquoeu4IKg&#10;YoG71xk3FrbHGpt+/HvGThsQHxJCXKyMZ96bec+T9d3JO3EAShZDL5eLVgoIGgcb9r389PH1s5dS&#10;pKzCoBwG6OUZkrzbPH2yPsYOVjiiG4AEk4TUHWMvx5xj1zRJj+BVWmCEwEmD5FXmkPbNQOrI7N41&#10;q7a9bY5IQyTUkBLf3k9Juan8xoDO741JkIXrJc+W60n1fCxns1mrbk8qjlZfxlD/MIVXNnDTmepe&#10;ZSW+kv2FyltNmNDkhUbfoDFWQ9XAapbtT2oeRhWhamFzUpxtSv+PVr877EjYoZerGymC8vxGD5mU&#10;3Y9ZbDEEdhBJcJKdOsbUMWAbdnSJUtxRkX0y5IVxNn7mJahGsDRxqj6fZ5/hlIXmy5tXL57ftvwc&#10;+pprJopCFSnlN4BelI9eOhuKBapTh7cpc1suvZZwUEaahqhf+eygFLvwAQzL4mbTOHWhYOtIHBSv&#10;wvBlWQQxV60sEGOdm0FtbflH0KW2wKAu2d8C5+raEUOegd4GpN91zafrqGaqv6qetBbZjzic65NU&#10;O3hTqrLLVpdV/DGu8O//3uYbAAAA//8DAFBLAwQUAAYACAAAACEAC73rGtUAAAACAQAADwAAAGRy&#10;cy9kb3ducmV2LnhtbEyPwU7DMAyG70i8Q2QkbiwBtAJd02lMQpzZuOzmNl5b0Tilybby9nhc2MXS&#10;p9/6/blYTr5XRxpjF9jC/cyAIq6D67ix8Ll9u3sGFROywz4wWfihCMvy+qrA3IUTf9BxkxolJRxz&#10;tNCmNORax7olj3EWBmLJ9mH0mATHRrsRT1Lue/1gTKY9diwXWhxo3VL9tTl4C9t3b6YqdWvi7yez&#10;2r3OM97Nrb29mVYLUImm9L8MZ31Rh1KcqnBgF1VvQR5Jf1Oyl8dMsDqjLgt9qV7+AgAA//8DAFBL&#10;AQItABQABgAIAAAAIQC2gziS/gAAAOEBAAATAAAAAAAAAAAAAAAAAAAAAABbQ29udGVudF9UeXBl&#10;c10ueG1sUEsBAi0AFAAGAAgAAAAhADj9If/WAAAAlAEAAAsAAAAAAAAAAAAAAAAALwEAAF9yZWxz&#10;Ly5yZWxzUEsBAi0AFAAGAAgAAAAhANHHUqLBAQAAwwMAAA4AAAAAAAAAAAAAAAAALgIAAGRycy9l&#10;Mm9Eb2MueG1sUEsBAi0AFAAGAAgAAAAhAAu96xrVAAAAAgEAAA8AAAAAAAAAAAAAAAAAGwQAAGRy&#10;cy9kb3ducmV2LnhtbFBLBQYAAAAABAAEAPMAAAAdBQAAAAA=&#10;" strokecolor="black [3200]" strokeweight=".5pt">
                <v:stroke joinstyle="miter"/>
                <w10:anchorlock/>
              </v:line>
            </w:pict>
          </mc:Fallback>
        </mc:AlternateContent>
      </w:r>
      <w:r w:rsidR="000C6D4C">
        <w:rPr>
          <w:b/>
        </w:rPr>
        <w:t>Q: Where can I find the downloadable version of the Notice of Funding Opportunity?</w:t>
      </w:r>
    </w:p>
    <w:p w:rsidR="000C6D4C" w:rsidRDefault="000C6D4C">
      <w:r>
        <w:t xml:space="preserve">A: </w:t>
      </w:r>
      <w:r w:rsidRPr="000C6D4C">
        <w:t xml:space="preserve">There is a </w:t>
      </w:r>
      <w:hyperlink r:id="rId7" w:history="1">
        <w:r w:rsidRPr="00DA6FD8">
          <w:rPr>
            <w:rStyle w:val="Hyperlink"/>
          </w:rPr>
          <w:t>downloadable PDF link on the Federal Register website</w:t>
        </w:r>
      </w:hyperlink>
      <w:r w:rsidRPr="000C6D4C">
        <w:t xml:space="preserve"> under “Document Details” at the beginning of the published document. </w:t>
      </w:r>
    </w:p>
    <w:p w:rsidR="004E7D88" w:rsidRDefault="00426F50">
      <w:pPr>
        <w:rPr>
          <w:b/>
        </w:rPr>
      </w:pPr>
      <w:r>
        <w:rPr>
          <w:noProof/>
        </w:rPr>
        <mc:AlternateContent>
          <mc:Choice Requires="wps">
            <w:drawing>
              <wp:inline distT="0" distB="0" distL="0" distR="0" wp14:anchorId="1FE61676" wp14:editId="58F862AA">
                <wp:extent cx="5943600" cy="0"/>
                <wp:effectExtent l="0" t="0" r="19050" b="19050"/>
                <wp:docPr id="1" name="Straight Connector 1"/>
                <wp:cNvGraphicFramePr/>
                <a:graphic xmlns:a="http://schemas.openxmlformats.org/drawingml/2006/main">
                  <a:graphicData uri="http://schemas.microsoft.com/office/word/2010/wordprocessingShape">
                    <wps:wsp>
                      <wps:cNvCnPr/>
                      <wps:spPr>
                        <a:xfrm flipV="1">
                          <a:off x="0" y="0"/>
                          <a:ext cx="5943600" cy="0"/>
                        </a:xfrm>
                        <a:prstGeom prst="line">
                          <a:avLst/>
                        </a:prstGeom>
                        <a:noFill/>
                        <a:ln w="6350" cap="flat" cmpd="sng" algn="ctr">
                          <a:solidFill>
                            <a:sysClr val="windowText" lastClr="000000"/>
                          </a:solidFill>
                          <a:prstDash val="solid"/>
                          <a:miter lim="800000"/>
                        </a:ln>
                        <a:effectLst/>
                      </wps:spPr>
                      <wps:bodyPr/>
                    </wps:wsp>
                  </a:graphicData>
                </a:graphic>
              </wp:inline>
            </w:drawing>
          </mc:Choice>
          <mc:Fallback>
            <w:pict>
              <v:line w14:anchorId="0F70C917" id="Straight Connector 1" o:spid="_x0000_s1026" style="flip:y;visibility:visible;mso-wrap-style:square;mso-left-percent:-10001;mso-top-percent:-10001;mso-position-horizontal:absolute;mso-position-horizontal-relative:char;mso-position-vertical:absolute;mso-position-vertical-relative:line;mso-left-percent:-10001;mso-top-percent:-10001" from="0,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Hth1gEAAJIDAAAOAAAAZHJzL2Uyb0RvYy54bWysU01v2zAMvQ/ofxB0X5y0a9AZcXpI0F2G&#10;LUC73VlZsgXoC6QaJ/9+lJIG2XYb5oMgiuIT3+Pz6vHgndhrJBtDJxezuRQ6qNjbMHTyx8vTxwcp&#10;KEPowcWgO3nUJB/XNx9WU2r1bRyj6zUKBgnUTqmTY86pbRpSo/ZAs5h04KSJ6CFziEPTI0yM7l1z&#10;O58vmylinzAqTcSn21NSriu+MVrl78aQzsJ1knvLdcW6vpa1Wa+gHRDSaNW5DfiHLjzYwI9eoLaQ&#10;Qbyh/QvKW4WRoskzFX0TjbFKVw7MZjH/g83zCElXLiwOpYtM9P9g1bf9DoXteXZSBPA8oueMYIcx&#10;i00MgQWMKBZFpylRy9c3YYfniNIOC+mDQS+Ms+lngSknTEwcqsrHi8r6kIXiw/vPn+6Wcx6Ges81&#10;J4hSmJDyFx29KJtOOhuKANDC/itlfpavvl8pxyE+WefqEF0QUyeXd/cFGdhKxkHmrU9MjsIgBbiB&#10;PaoyVkSKzvaluuDQkTYOxR7YJuyuPk4v3K4UDihzgjnUr8jAHfxWWtrZAo2n4po6ucrbzNZ21nfy&#10;4brahfKiruY8kyrSnsQsu9fYH6vGTYl48PXRs0mLs65j3l//SutfAAAA//8DAFBLAwQUAAYACAAA&#10;ACEAUIjIkNgAAAACAQAADwAAAGRycy9kb3ducmV2LnhtbEyPwUrDQBCG74LvsIzgzW6qUDRmU0SR&#10;3hSjFXubZsdsMDsbsps29emdetHLwMc//PNNsZx8p3Y0xDawgfksA0VcB9tyY+Dt9fHiGlRMyBa7&#10;wGTgQBGW5elJgbkNe36hXZUaJSUcczTgUupzrWPtyGOchZ5Yss8weEyCQ6PtgHsp952+zLKF9tiy&#10;XHDY072j+qsavYHNk1utcDOup+f3w/z7Q3dV+7A25vxsursFlWhKf8tw1Bd1KMVpG0a2UXUG5JH0&#10;OyW7uVoIbo+oy0L/Vy9/AAAA//8DAFBLAQItABQABgAIAAAAIQC2gziS/gAAAOEBAAATAAAAAAAA&#10;AAAAAAAAAAAAAABbQ29udGVudF9UeXBlc10ueG1sUEsBAi0AFAAGAAgAAAAhADj9If/WAAAAlAEA&#10;AAsAAAAAAAAAAAAAAAAALwEAAF9yZWxzLy5yZWxzUEsBAi0AFAAGAAgAAAAhANsUe2HWAQAAkgMA&#10;AA4AAAAAAAAAAAAAAAAALgIAAGRycy9lMm9Eb2MueG1sUEsBAi0AFAAGAAgAAAAhAFCIyJDYAAAA&#10;AgEAAA8AAAAAAAAAAAAAAAAAMAQAAGRycy9kb3ducmV2LnhtbFBLBQYAAAAABAAEAPMAAAA1BQAA&#10;AAA=&#10;" strokecolor="windowText" strokeweight=".5pt">
                <v:stroke joinstyle="miter"/>
                <w10:anchorlock/>
              </v:line>
            </w:pict>
          </mc:Fallback>
        </mc:AlternateContent>
      </w:r>
    </w:p>
    <w:p w:rsidR="000C6D4C" w:rsidRPr="000C6D4C" w:rsidRDefault="000C6D4C">
      <w:pPr>
        <w:rPr>
          <w:b/>
        </w:rPr>
      </w:pPr>
      <w:r w:rsidRPr="000C6D4C">
        <w:rPr>
          <w:b/>
        </w:rPr>
        <w:t xml:space="preserve">Q: We are currently </w:t>
      </w:r>
      <w:r w:rsidR="004E7D88">
        <w:rPr>
          <w:b/>
        </w:rPr>
        <w:t>a recipient</w:t>
      </w:r>
      <w:r w:rsidRPr="000C6D4C">
        <w:rPr>
          <w:b/>
        </w:rPr>
        <w:t xml:space="preserve"> of the SAMHSA’s Tribal Opioid Response (TOR) grant. Are we eligible to apply for the COIPP in addition to our TOR grant? </w:t>
      </w:r>
    </w:p>
    <w:p w:rsidR="000C6D4C" w:rsidRDefault="000C6D4C" w:rsidP="000C6D4C">
      <w:r>
        <w:t xml:space="preserve">A: There are no restrictions related to SAMHSA’s TOR grant, so your organization is eligible if they meet the eligibility requirements. </w:t>
      </w:r>
    </w:p>
    <w:p w:rsidR="000C6D4C" w:rsidRDefault="000C6D4C" w:rsidP="000C6D4C">
      <w:r>
        <w:t xml:space="preserve">However, the COIPP should not duplicate any services provided under your organization’s SAMHSA TOR activities. We highly recommend </w:t>
      </w:r>
      <w:r w:rsidR="00221557">
        <w:t>avoiding</w:t>
      </w:r>
      <w:r>
        <w:t xml:space="preserve"> any duplication of goals, objectives, and budgeting from a current grant. We also recommend to expand on your current SAMHSA TOR activities. </w:t>
      </w:r>
    </w:p>
    <w:p w:rsidR="000C6D4C" w:rsidRPr="000C6D4C" w:rsidRDefault="00E421E0" w:rsidP="000C6D4C">
      <w:pPr>
        <w:rPr>
          <w:b/>
          <w:color w:val="1F497D"/>
        </w:rPr>
      </w:pPr>
      <w:r>
        <w:rPr>
          <w:noProof/>
        </w:rPr>
        <mc:AlternateContent>
          <mc:Choice Requires="wps">
            <w:drawing>
              <wp:inline distT="0" distB="0" distL="0" distR="0">
                <wp:extent cx="6146800" cy="0"/>
                <wp:effectExtent l="0" t="0" r="25400" b="19050"/>
                <wp:docPr id="2" name="Straight Connector 2"/>
                <wp:cNvGraphicFramePr/>
                <a:graphic xmlns:a="http://schemas.openxmlformats.org/drawingml/2006/main">
                  <a:graphicData uri="http://schemas.microsoft.com/office/word/2010/wordprocessingShape">
                    <wps:wsp>
                      <wps:cNvCnPr/>
                      <wps:spPr>
                        <a:xfrm flipV="1">
                          <a:off x="0" y="0"/>
                          <a:ext cx="6146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22B616DF" id="Straight Connector 2" o:spid="_x0000_s1026" style="flip:y;visibility:visible;mso-wrap-style:square;mso-left-percent:-10001;mso-top-percent:-10001;mso-position-horizontal:absolute;mso-position-horizontal-relative:char;mso-position-vertical:absolute;mso-position-vertical-relative:line;mso-left-percent:-10001;mso-top-percent:-10001" from="0,0" to="48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MmAvgEAAMEDAAAOAAAAZHJzL2Uyb0RvYy54bWysU02PEzEMvSPxH6Lc6UwrVK1Gne6hK7gg&#10;qFjgns04nYgkjpzQj3+Pk2kHtICEEJcoTp6f/V6czf3ZO3EEShZDL5eLVgoIGgcbDr38/OnNqzsp&#10;UlZhUA4D9PICSd5vX77YnGIHKxzRDUCCSULqTrGXY86xa5qkR/AqLTBC4EuD5FXmkA7NQOrE7N41&#10;q7ZdNyekIRJqSIlPH6ZLua38xoDOH4xJkIXrJfeW60p1fSprs92o7kAqjlZf21D/0IVXNnDRmepB&#10;ZSW+kf2FyltNmNDkhUbfoDFWQ9XAapbtMzWPo4pQtbA5Kc42pf9Hq98f9yTs0MuVFEF5fqLHTMoe&#10;xix2GAIbiCRWxadTTB3Dd2FP1yjFPRXRZ0NeGGfjFx6BagMLE+fq8mV2Gc5ZaD5cL1+v71p+DH27&#10;ayaKQhUp5beAXpRNL50NxQDVqeO7lLksQ28QDkpLUxN1ly8OCtiFj2BYFBeb2qnjBDtH4qh4EIav&#10;yyKIuSqypBjr3JzU1pJ/TLpiSxrUEfvbxBldK2LIc6K3Ael3VfP51qqZ8DfVk9Yi+wmHS32SagfP&#10;SVV2nekyiD/HNf3Hz9t+BwAA//8DAFBLAwQUAAYACAAAACEAAj3Rf9UAAAACAQAADwAAAGRycy9k&#10;b3ducmV2LnhtbEyPwU7DMAyG75N4h8hI3LYEpJVRmk5jEuLMtstuaWPaisYpjbeVt8fjAhdLn37r&#10;9+diPYVenXFMXSQL9wsDCqmOvqPGwmH/Ol+BSuzIuz4SWvjGBOvyZla43McLveN5x42SEkq5s9Ay&#10;D7nWqW4xuLSIA5JkH3EMjgXHRvvRXaQ89PrBmEwH15FcaN2A2xbrz90pWNi/BTNV3G2Rvh7N5viy&#10;zOi4tPbudto8g2Kc+G8ZrvqiDqU4VfFEPqnegjzCv1Oyp2wlWF1Rl4X+r17+AAAA//8DAFBLAQIt&#10;ABQABgAIAAAAIQC2gziS/gAAAOEBAAATAAAAAAAAAAAAAAAAAAAAAABbQ29udGVudF9UeXBlc10u&#10;eG1sUEsBAi0AFAAGAAgAAAAhADj9If/WAAAAlAEAAAsAAAAAAAAAAAAAAAAALwEAAF9yZWxzLy5y&#10;ZWxzUEsBAi0AFAAGAAgAAAAhAKJYyYC+AQAAwQMAAA4AAAAAAAAAAAAAAAAALgIAAGRycy9lMm9E&#10;b2MueG1sUEsBAi0AFAAGAAgAAAAhAAI90X/VAAAAAgEAAA8AAAAAAAAAAAAAAAAAGAQAAGRycy9k&#10;b3ducmV2LnhtbFBLBQYAAAAABAAEAPMAAAAaBQAAAAA=&#10;" strokecolor="black [3200]" strokeweight=".5pt">
                <v:stroke joinstyle="miter"/>
                <w10:anchorlock/>
              </v:line>
            </w:pict>
          </mc:Fallback>
        </mc:AlternateContent>
      </w:r>
      <w:r w:rsidR="000C6D4C" w:rsidRPr="000C6D4C">
        <w:rPr>
          <w:b/>
        </w:rPr>
        <w:t>Q: Can you provide more detail on the project period? I see Jan 2021 is the earliest start date, is a later start date allowed? What is the time frame for planning? When should program implementation begin?</w:t>
      </w:r>
      <w:r w:rsidR="000C6D4C" w:rsidRPr="000C6D4C">
        <w:rPr>
          <w:b/>
          <w:color w:val="1F497D"/>
        </w:rPr>
        <w:t xml:space="preserve">  </w:t>
      </w:r>
    </w:p>
    <w:p w:rsidR="000C6D4C" w:rsidRPr="000C6D4C" w:rsidRDefault="000C6D4C" w:rsidP="000C6D4C">
      <w:r w:rsidRPr="000C6D4C">
        <w:t>A: The start date w</w:t>
      </w:r>
      <w:r>
        <w:t>ill more likely be mid-February/early-March of 2021. The time fram</w:t>
      </w:r>
      <w:bookmarkStart w:id="0" w:name="_GoBack"/>
      <w:bookmarkEnd w:id="0"/>
      <w:r>
        <w:t>e for planning is typically a year</w:t>
      </w:r>
      <w:r w:rsidR="00426F50">
        <w:t>,</w:t>
      </w:r>
      <w:r>
        <w:t xml:space="preserve"> however a requirement is to provide information on the capacity of the organization to implement and start the project within the first year. </w:t>
      </w:r>
    </w:p>
    <w:p w:rsidR="000C6D4C" w:rsidRPr="000C6D4C" w:rsidRDefault="00E421E0" w:rsidP="000C6D4C">
      <w:pPr>
        <w:rPr>
          <w:b/>
          <w:color w:val="1F497D"/>
        </w:rPr>
      </w:pPr>
      <w:r>
        <w:rPr>
          <w:noProof/>
        </w:rPr>
        <mc:AlternateContent>
          <mc:Choice Requires="wps">
            <w:drawing>
              <wp:inline distT="0" distB="0" distL="0" distR="0">
                <wp:extent cx="6146800" cy="0"/>
                <wp:effectExtent l="0" t="0" r="25400" b="19050"/>
                <wp:docPr id="3" name="Straight Connector 3"/>
                <wp:cNvGraphicFramePr/>
                <a:graphic xmlns:a="http://schemas.openxmlformats.org/drawingml/2006/main">
                  <a:graphicData uri="http://schemas.microsoft.com/office/word/2010/wordprocessingShape">
                    <wps:wsp>
                      <wps:cNvCnPr/>
                      <wps:spPr>
                        <a:xfrm flipV="1">
                          <a:off x="0" y="0"/>
                          <a:ext cx="6146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2E631092" id="Straight Connector 3" o:spid="_x0000_s1026" style="flip:y;visibility:visible;mso-wrap-style:square;mso-left-percent:-10001;mso-top-percent:-10001;mso-position-horizontal:absolute;mso-position-horizontal-relative:char;mso-position-vertical:absolute;mso-position-vertical-relative:line;mso-left-percent:-10001;mso-top-percent:-10001" from="0,0" to="48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TfevwEAAMEDAAAOAAAAZHJzL2Uyb0RvYy54bWysU02PEzEMvSPxH6Lc6Ux3UbUadbqHruCC&#10;oGJh79mM04lI4sgJ/fj3OJl2QHxICHGJ4uT52e/FWd+fvBMHoGQx9HK5aKWAoHGwYd/Lz5/evLqT&#10;ImUVBuUwQC/PkOT95uWL9TF2cIMjugFIMElI3TH2csw5dk2T9AhepQVGCHxpkLzKHNK+GUgdmd27&#10;5qZtV80RaYiEGlLi04fpUm4qvzGg8wdjEmThesm95bpSXZ/L2mzWqtuTiqPVlzbUP3ThlQ1cdKZ6&#10;UFmJr2R/ofJWEyY0eaHRN2iM1VA1sJpl+5Oax1FFqFrYnBRnm9L/o9XvDzsSdujlrRRBeX6ix0zK&#10;7scsthgCG4gkbotPx5g6hm/Dji5Rijsqok+GvDDOxicegWoDCxOn6vJ5dhlOWWg+XC1fr+5afgx9&#10;vWsmikIVKeW3gF6UTS+dDcUA1anDu5S5LEOvEA5KS1MTdZfPDgrYhY9gWBQXm9qp4wRbR+KgeBCG&#10;L8siiLkqsqQY69yc1NaSf0y6YEsa1BH728QZXStiyHOitwHpd1Xz6dqqmfBX1ZPWIvsZh3N9kmoH&#10;z0lVdpnpMog/xjX9+8/bfAMAAP//AwBQSwMEFAAGAAgAAAAhAAI90X/VAAAAAgEAAA8AAABkcnMv&#10;ZG93bnJldi54bWxMj8FOwzAMhu+TeIfISNy2BKSVUZpOYxLizLbLbmlj2orGKY23lbfH4wIXS59+&#10;6/fnYj2FXp1xTF0kC/cLAwqpjr6jxsJh/zpfgUrsyLs+Elr4xgTr8mZWuNzHC73jeceNkhJKubPQ&#10;Mg+51qluMbi0iAOSZB9xDI4Fx0b70V2kPPT6wZhMB9eRXGjdgNsW68/dKVjYvwUzVdxtkb4ezeb4&#10;sszouLT27nbaPINinPhvGa76og6lOFXxRD6p3oI8wr9TsqdsJVhdUZeF/q9e/gAAAP//AwBQSwEC&#10;LQAUAAYACAAAACEAtoM4kv4AAADhAQAAEwAAAAAAAAAAAAAAAAAAAAAAW0NvbnRlbnRfVHlwZXNd&#10;LnhtbFBLAQItABQABgAIAAAAIQA4/SH/1gAAAJQBAAALAAAAAAAAAAAAAAAAAC8BAABfcmVscy8u&#10;cmVsc1BLAQItABQABgAIAAAAIQC0tTfevwEAAMEDAAAOAAAAAAAAAAAAAAAAAC4CAABkcnMvZTJv&#10;RG9jLnhtbFBLAQItABQABgAIAAAAIQACPdF/1QAAAAIBAAAPAAAAAAAAAAAAAAAAABkEAABkcnMv&#10;ZG93bnJldi54bWxQSwUGAAAAAAQABADzAAAAGwUAAAAA&#10;" strokecolor="black [3200]" strokeweight=".5pt">
                <v:stroke joinstyle="miter"/>
                <w10:anchorlock/>
              </v:line>
            </w:pict>
          </mc:Fallback>
        </mc:AlternateContent>
      </w:r>
      <w:r w:rsidR="000C6D4C" w:rsidRPr="000C6D4C">
        <w:rPr>
          <w:b/>
        </w:rPr>
        <w:t>Q: Are construction costs allowed? I looked through 45 CFR as I mentioned, but was unable to find detail on allowable vs unallowable expenses. </w:t>
      </w:r>
      <w:r w:rsidR="000C6D4C" w:rsidRPr="000C6D4C">
        <w:rPr>
          <w:b/>
          <w:color w:val="1F497D"/>
        </w:rPr>
        <w:t xml:space="preserve"> </w:t>
      </w:r>
    </w:p>
    <w:p w:rsidR="000C6D4C" w:rsidRPr="000C6D4C" w:rsidRDefault="000C6D4C" w:rsidP="000C6D4C">
      <w:r w:rsidRPr="000C6D4C">
        <w:t>A: Construction costs under IHS grants are typically not allowed, unless the program specifically mentions it in the Federal Register notice.</w:t>
      </w:r>
    </w:p>
    <w:p w:rsidR="000C6D4C" w:rsidRPr="000C6D4C" w:rsidRDefault="00E421E0" w:rsidP="000C6D4C">
      <w:pPr>
        <w:rPr>
          <w:b/>
        </w:rPr>
      </w:pPr>
      <w:r>
        <w:rPr>
          <w:noProof/>
        </w:rPr>
        <mc:AlternateContent>
          <mc:Choice Requires="wps">
            <w:drawing>
              <wp:inline distT="0" distB="0" distL="0" distR="0">
                <wp:extent cx="6146800" cy="0"/>
                <wp:effectExtent l="0" t="0" r="25400" b="19050"/>
                <wp:docPr id="4" name="Straight Connector 4"/>
                <wp:cNvGraphicFramePr/>
                <a:graphic xmlns:a="http://schemas.openxmlformats.org/drawingml/2006/main">
                  <a:graphicData uri="http://schemas.microsoft.com/office/word/2010/wordprocessingShape">
                    <wps:wsp>
                      <wps:cNvCnPr/>
                      <wps:spPr>
                        <a:xfrm flipV="1">
                          <a:off x="0" y="0"/>
                          <a:ext cx="6146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0EADF48D" id="Straight Connector 4" o:spid="_x0000_s1026" style="flip:y;visibility:visible;mso-wrap-style:square;mso-left-percent:-10001;mso-top-percent:-10001;mso-position-horizontal:absolute;mso-position-horizontal-relative:char;mso-position-vertical:absolute;mso-position-vertical-relative:line;mso-left-percent:-10001;mso-top-percent:-10001" from="0,0" to="48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L6dvwEAAMEDAAAOAAAAZHJzL2Uyb0RvYy54bWysU02PEzEMvSPxH6Lc6UxXVbUadbqHruCC&#10;oGKBezbjdCKSOHJCP/49TqYdEB8SQlyiOHl+9ntxNg9n78QRKFkMvVwuWikgaBxsOPTy08fXr+6l&#10;SFmFQTkM0MsLJPmwfflic4od3OGIbgASTBJSd4q9HHOOXdMkPYJXaYERAl8aJK8yh3RoBlInZveu&#10;uWvbdXNCGiKhhpT49HG6lNvKbwzo/N6YBFm4XnJvua5U1+eyNtuN6g6k4mj1tQ31D114ZQMXnake&#10;VVbiK9lfqLzVhAlNXmj0DRpjNVQNrGbZ/qTmaVQRqhY2J8XZpvT/aPW7456EHXq5kiIoz0/0lEnZ&#10;w5jFDkNgA5HEqvh0iqlj+C7s6RqluKci+mzIC+Ns/MwjUG1gYeJcXb7MLsM5C82H6+Vqfd/yY+jb&#10;XTNRFKpIKb8B9KJseulsKAaoTh3fpsxlGXqDcFBampqou3xxUMAufADDorjY1E4dJ9g5EkfFgzB8&#10;WRZBzFWRJcVY5+aktpb8Y9IVW9KgjtjfJs7oWhFDnhO9DUi/q5rPt1bNhL+pnrQW2c84XOqTVDt4&#10;Tqqy60yXQfwxrunff972GwAAAP//AwBQSwMEFAAGAAgAAAAhAAI90X/VAAAAAgEAAA8AAABkcnMv&#10;ZG93bnJldi54bWxMj8FOwzAMhu+TeIfISNy2BKSVUZpOYxLizLbLbmlj2orGKY23lbfH4wIXS59+&#10;6/fnYj2FXp1xTF0kC/cLAwqpjr6jxsJh/zpfgUrsyLs+Elr4xgTr8mZWuNzHC73jeceNkhJKubPQ&#10;Mg+51qluMbi0iAOSZB9xDI4Fx0b70V2kPPT6wZhMB9eRXGjdgNsW68/dKVjYvwUzVdxtkb4ezeb4&#10;sszouLT27nbaPINinPhvGa76og6lOFXxRD6p3oI8wr9TsqdsJVhdUZeF/q9e/gAAAP//AwBQSwEC&#10;LQAUAAYACAAAACEAtoM4kv4AAADhAQAAEwAAAAAAAAAAAAAAAAAAAAAAW0NvbnRlbnRfVHlwZXNd&#10;LnhtbFBLAQItABQABgAIAAAAIQA4/SH/1gAAAJQBAAALAAAAAAAAAAAAAAAAAC8BAABfcmVscy8u&#10;cmVsc1BLAQItABQABgAIAAAAIQCXML6dvwEAAMEDAAAOAAAAAAAAAAAAAAAAAC4CAABkcnMvZTJv&#10;RG9jLnhtbFBLAQItABQABgAIAAAAIQACPdF/1QAAAAIBAAAPAAAAAAAAAAAAAAAAABkEAABkcnMv&#10;ZG93bnJldi54bWxQSwUGAAAAAAQABADzAAAAGwUAAAAA&#10;" strokecolor="black [3200]" strokeweight=".5pt">
                <v:stroke joinstyle="miter"/>
                <w10:anchorlock/>
              </v:line>
            </w:pict>
          </mc:Fallback>
        </mc:AlternateContent>
      </w:r>
      <w:r w:rsidR="000C6D4C" w:rsidRPr="000C6D4C">
        <w:rPr>
          <w:b/>
        </w:rPr>
        <w:t>Q: Is Vivitrol an acceptable form of medication for Medication Assisted Treatment?</w:t>
      </w:r>
    </w:p>
    <w:p w:rsidR="000C6D4C" w:rsidRDefault="000C6D4C" w:rsidP="000C6D4C">
      <w:r>
        <w:t xml:space="preserve">A: Yes. Vivitrol is a brand name for Naltrexone. </w:t>
      </w:r>
    </w:p>
    <w:p w:rsidR="00426F50" w:rsidRDefault="00E421E0" w:rsidP="000C6D4C">
      <w:pPr>
        <w:rPr>
          <w:b/>
        </w:rPr>
      </w:pPr>
      <w:r>
        <w:rPr>
          <w:noProof/>
        </w:rPr>
        <mc:AlternateContent>
          <mc:Choice Requires="wps">
            <w:drawing>
              <wp:inline distT="0" distB="0" distL="0" distR="0">
                <wp:extent cx="6146800" cy="0"/>
                <wp:effectExtent l="0" t="0" r="25400" b="19050"/>
                <wp:docPr id="5" name="Straight Connector 5"/>
                <wp:cNvGraphicFramePr/>
                <a:graphic xmlns:a="http://schemas.openxmlformats.org/drawingml/2006/main">
                  <a:graphicData uri="http://schemas.microsoft.com/office/word/2010/wordprocessingShape">
                    <wps:wsp>
                      <wps:cNvCnPr/>
                      <wps:spPr>
                        <a:xfrm flipV="1">
                          <a:off x="0" y="0"/>
                          <a:ext cx="6146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1E73C412" id="Straight Connector 5" o:spid="_x0000_s1026" style="flip:y;visibility:visible;mso-wrap-style:square;mso-left-percent:-10001;mso-top-percent:-10001;mso-position-horizontal:absolute;mso-position-horizontal-relative:char;mso-position-vertical:absolute;mso-position-vertical-relative:line;mso-left-percent:-10001;mso-top-percent:-10001" from="0,0" to="48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UDDvwEAAMEDAAAOAAAAZHJzL2Uyb0RvYy54bWysU02PEzEMvSPxH6Lc6UxXbLUadbqHruCC&#10;oGJh79mM04lI4sgJ/fj3OJl2QHxICHGJ4uT52e/FWd+fvBMHoGQx9HK5aKWAoHGwYd/Lz5/evLqT&#10;ImUVBuUwQC/PkOT95uWL9TF2cIMjugFIMElI3TH2csw5dk2T9AhepQVGCHxpkLzKHNK+GUgdmd27&#10;5qZtV80RaYiEGlLi04fpUm4qvzGg8wdjEmThesm95bpSXZ/L2mzWqtuTiqPVlzbUP3ThlQ1cdKZ6&#10;UFmJr2R/ofJWEyY0eaHRN2iM1VA1sJpl+5Oax1FFqFrYnBRnm9L/o9XvDzsSdujlrRRBeX6ix0zK&#10;7scsthgCG4gkbotPx5g6hm/Dji5Rijsqok+GvDDOxicegWoDCxOn6vJ5dhlOWWg+XC1fr+5afgx9&#10;vWsmikIVKeW3gF6UTS+dDcUA1anDu5S5LEOvEA5KS1MTdZfPDgrYhY9gWBQXm9qp4wRbR+KgeBCG&#10;L8siiLkqsqQY69yc1NaSf0y6YEsa1BH728QZXStiyHOitwHpd1Xz6dqqmfBX1ZPWIvsZh3N9kmoH&#10;z0lVdpnpMog/xjX9+8/bfAMAAP//AwBQSwMEFAAGAAgAAAAhAAI90X/VAAAAAgEAAA8AAABkcnMv&#10;ZG93bnJldi54bWxMj8FOwzAMhu+TeIfISNy2BKSVUZpOYxLizLbLbmlj2orGKY23lbfH4wIXS59+&#10;6/fnYj2FXp1xTF0kC/cLAwqpjr6jxsJh/zpfgUrsyLs+Elr4xgTr8mZWuNzHC73jeceNkhJKubPQ&#10;Mg+51qluMbi0iAOSZB9xDI4Fx0b70V2kPPT6wZhMB9eRXGjdgNsW68/dKVjYvwUzVdxtkb4ezeb4&#10;sszouLT27nbaPINinPhvGa76og6lOFXxRD6p3oI8wr9TsqdsJVhdUZeF/q9e/gAAAP//AwBQSwEC&#10;LQAUAAYACAAAACEAtoM4kv4AAADhAQAAEwAAAAAAAAAAAAAAAAAAAAAAW0NvbnRlbnRfVHlwZXNd&#10;LnhtbFBLAQItABQABgAIAAAAIQA4/SH/1gAAAJQBAAALAAAAAAAAAAAAAAAAAC8BAABfcmVscy8u&#10;cmVsc1BLAQItABQABgAIAAAAIQCB3UDDvwEAAMEDAAAOAAAAAAAAAAAAAAAAAC4CAABkcnMvZTJv&#10;RG9jLnhtbFBLAQItABQABgAIAAAAIQACPdF/1QAAAAIBAAAPAAAAAAAAAAAAAAAAABkEAABkcnMv&#10;ZG93bnJldi54bWxQSwUGAAAAAAQABADzAAAAGwUAAAAA&#10;" strokecolor="black [3200]" strokeweight=".5pt">
                <v:stroke joinstyle="miter"/>
                <w10:anchorlock/>
              </v:line>
            </w:pict>
          </mc:Fallback>
        </mc:AlternateContent>
      </w:r>
    </w:p>
    <w:p w:rsidR="000C6D4C" w:rsidRPr="00CA5E57" w:rsidRDefault="000C6D4C" w:rsidP="000C6D4C">
      <w:pPr>
        <w:rPr>
          <w:b/>
        </w:rPr>
      </w:pPr>
      <w:r w:rsidRPr="00CA5E57">
        <w:rPr>
          <w:b/>
        </w:rPr>
        <w:t xml:space="preserve">Q: Are tribal entities </w:t>
      </w:r>
      <w:r w:rsidR="00CA5E57" w:rsidRPr="00CA5E57">
        <w:rPr>
          <w:b/>
        </w:rPr>
        <w:t>eligible to apply for this funding?</w:t>
      </w:r>
    </w:p>
    <w:p w:rsidR="00CA5E57" w:rsidRDefault="00CA5E57" w:rsidP="00CA5E57">
      <w:r>
        <w:t>A: The eligibility requirements are:</w:t>
      </w:r>
    </w:p>
    <w:p w:rsidR="00CA5E57" w:rsidRDefault="00CA5E57" w:rsidP="00CA5E57">
      <w:pPr>
        <w:ind w:left="720"/>
      </w:pPr>
      <w:r>
        <w:t>•</w:t>
      </w:r>
      <w:r>
        <w:tab/>
        <w:t>Federally-recognized Indian Tribes defined by 25 U.S.C. 1603(14)</w:t>
      </w:r>
    </w:p>
    <w:p w:rsidR="00CA5E57" w:rsidRDefault="00CA5E57" w:rsidP="00CA5E57">
      <w:pPr>
        <w:ind w:left="720"/>
      </w:pPr>
      <w:r>
        <w:t>•</w:t>
      </w:r>
      <w:r>
        <w:tab/>
        <w:t>Tribal organizations defined by 25 U.S.C 1603(26)</w:t>
      </w:r>
    </w:p>
    <w:p w:rsidR="004E7D88" w:rsidRPr="004E7D88" w:rsidRDefault="00CA5E57" w:rsidP="004E7D88">
      <w:pPr>
        <w:ind w:left="720"/>
      </w:pPr>
      <w:r>
        <w:lastRenderedPageBreak/>
        <w:t>•</w:t>
      </w:r>
      <w:r>
        <w:tab/>
        <w:t>Urban Indian organizations defined by 25 U.S.C. 1603(29)</w:t>
      </w:r>
    </w:p>
    <w:p w:rsidR="00CA5E57" w:rsidRPr="00CA5E57" w:rsidRDefault="00E421E0" w:rsidP="00CA5E57">
      <w:pPr>
        <w:rPr>
          <w:rFonts w:eastAsia="Times New Roman" w:cs="Calibri"/>
          <w:b/>
          <w:color w:val="000000"/>
        </w:rPr>
      </w:pPr>
      <w:r>
        <w:rPr>
          <w:noProof/>
        </w:rPr>
        <mc:AlternateContent>
          <mc:Choice Requires="wps">
            <w:drawing>
              <wp:inline distT="0" distB="0" distL="0" distR="0">
                <wp:extent cx="6146800" cy="0"/>
                <wp:effectExtent l="0" t="0" r="25400" b="19050"/>
                <wp:docPr id="6" name="Straight Connector 6"/>
                <wp:cNvGraphicFramePr/>
                <a:graphic xmlns:a="http://schemas.openxmlformats.org/drawingml/2006/main">
                  <a:graphicData uri="http://schemas.microsoft.com/office/word/2010/wordprocessingShape">
                    <wps:wsp>
                      <wps:cNvCnPr/>
                      <wps:spPr>
                        <a:xfrm flipV="1">
                          <a:off x="0" y="0"/>
                          <a:ext cx="6146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2350D653" id="Straight Connector 6" o:spid="_x0000_s1026" style="flip:y;visibility:visible;mso-wrap-style:square;mso-left-percent:-10001;mso-top-percent:-10001;mso-position-horizontal:absolute;mso-position-horizontal-relative:char;mso-position-vertical:absolute;mso-position-vertical-relative:line;mso-left-percent:-10001;mso-top-percent:-10001" from="0,0" to="48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6kMgvwEAAMEDAAAOAAAAZHJzL2Uyb0RvYy54bWysU01v2zAMvQ/YfxB0X+wUhVEYcXpIsV6K&#10;LVi33VWZioXpC5QWO/9+lJx4RbcBQ9GLIEqPj3xP1OZ2soYdAaP2ruPrVc0ZOOl77Q4d//b144cb&#10;zmISrhfGO+j4CSK/3b5/txlDC1d+8KYHZETiYjuGjg8phbaqohzAirjyARxdKo9WJArxUPUoRmK3&#10;prqq66YaPfYBvYQY6fRuvuTbwq8UyPRZqQiJmY5Tb6msWNanvFbbjWgPKMKg5bkN8YourNCOii5U&#10;dyIJ9hP1H1RWS/TRq7SS3lZeKS2haCA16/qFmsdBBChayJwYFpvi29HKT8c9Mt13vOHMCUtP9JhQ&#10;6MOQ2M47RwZ6ZE32aQyxJfjO7fEcxbDHLHpSaJkyOnynESg2kDA2FZdPi8swJSbpsFlfNzc1PYa8&#10;3FUzRaYKGNM9eMvypuNGu2yAaMXxISYqS9ALhILc0txE2aWTgQw27gsoEkXF5nbKOMHOIDsKGoT+&#10;xzoLIq6CzClKG7Mk1aXkP5PO2JwGZcT+N3FBl4repSXRaufxb1XTdGlVzfiL6llrlv3k+1N5kmIH&#10;zUlRdp7pPIjP45L+++dtfwEAAP//AwBQSwMEFAAGAAgAAAAhAAI90X/VAAAAAgEAAA8AAABkcnMv&#10;ZG93bnJldi54bWxMj8FOwzAMhu+TeIfISNy2BKSVUZpOYxLizLbLbmlj2orGKY23lbfH4wIXS59+&#10;6/fnYj2FXp1xTF0kC/cLAwqpjr6jxsJh/zpfgUrsyLs+Elr4xgTr8mZWuNzHC73jeceNkhJKubPQ&#10;Mg+51qluMbi0iAOSZB9xDI4Fx0b70V2kPPT6wZhMB9eRXGjdgNsW68/dKVjYvwUzVdxtkb4ezeb4&#10;sszouLT27nbaPINinPhvGa76og6lOFXxRD6p3oI8wr9TsqdsJVhdUZeF/q9e/gAAAP//AwBQSwEC&#10;LQAUAAYACAAAACEAtoM4kv4AAADhAQAAEwAAAAAAAAAAAAAAAAAAAAAAW0NvbnRlbnRfVHlwZXNd&#10;LnhtbFBLAQItABQABgAIAAAAIQA4/SH/1gAAAJQBAAALAAAAAAAAAAAAAAAAAC8BAABfcmVscy8u&#10;cmVsc1BLAQItABQABgAIAAAAIQC76kMgvwEAAMEDAAAOAAAAAAAAAAAAAAAAAC4CAABkcnMvZTJv&#10;RG9jLnhtbFBLAQItABQABgAIAAAAIQACPdF/1QAAAAIBAAAPAAAAAAAAAAAAAAAAABkEAABkcnMv&#10;ZG93bnJldi54bWxQSwUGAAAAAAQABADzAAAAGwUAAAAA&#10;" strokecolor="black [3200]" strokeweight=".5pt">
                <v:stroke joinstyle="miter"/>
                <w10:anchorlock/>
              </v:line>
            </w:pict>
          </mc:Fallback>
        </mc:AlternateContent>
      </w:r>
      <w:r w:rsidR="00CA5E57" w:rsidRPr="00CA5E57">
        <w:rPr>
          <w:b/>
        </w:rPr>
        <w:t>Q: R</w:t>
      </w:r>
      <w:r w:rsidR="00CA5E57" w:rsidRPr="00CA5E57">
        <w:rPr>
          <w:rFonts w:eastAsia="Times New Roman" w:cs="Calibri"/>
          <w:b/>
          <w:color w:val="000000"/>
        </w:rPr>
        <w:t>egarding the requirement for an increased number of providers receiving training in MAT services: would MAT training for behavioral health providers meet this requirement?</w:t>
      </w:r>
    </w:p>
    <w:p w:rsidR="00CA5E57" w:rsidRDefault="00CA5E57" w:rsidP="00CA5E57">
      <w:pPr>
        <w:rPr>
          <w:rFonts w:cs="Calibri"/>
        </w:rPr>
      </w:pPr>
      <w:r>
        <w:rPr>
          <w:rFonts w:eastAsia="Times New Roman" w:cs="Calibri"/>
          <w:color w:val="000000"/>
        </w:rPr>
        <w:t xml:space="preserve">A: </w:t>
      </w:r>
      <w:r w:rsidRPr="00CA5E57">
        <w:rPr>
          <w:rFonts w:cs="Calibri"/>
        </w:rPr>
        <w:t xml:space="preserve">The ideal outcome is to increase MAT providers throughout AI/AN communities, especially in the rural areas. However, training can also include non-providers such as behavioral health providers, law enforcement, </w:t>
      </w:r>
      <w:r w:rsidR="00426F50">
        <w:rPr>
          <w:rFonts w:cs="Calibri"/>
        </w:rPr>
        <w:t xml:space="preserve">and </w:t>
      </w:r>
      <w:r w:rsidRPr="00CA5E57">
        <w:rPr>
          <w:rFonts w:cs="Calibri"/>
        </w:rPr>
        <w:t>community members to increase knowledge and encourage collaboration between providers and non-providers to increase access to treatment for those impacted by opioids.</w:t>
      </w:r>
    </w:p>
    <w:p w:rsidR="00CA5E57" w:rsidRDefault="00E421E0" w:rsidP="00CA5E57">
      <w:pPr>
        <w:rPr>
          <w:b/>
        </w:rPr>
      </w:pPr>
      <w:r>
        <w:rPr>
          <w:noProof/>
        </w:rPr>
        <mc:AlternateContent>
          <mc:Choice Requires="wps">
            <w:drawing>
              <wp:inline distT="0" distB="0" distL="0" distR="0">
                <wp:extent cx="6146800" cy="0"/>
                <wp:effectExtent l="0" t="0" r="25400" b="19050"/>
                <wp:docPr id="7" name="Straight Connector 7"/>
                <wp:cNvGraphicFramePr/>
                <a:graphic xmlns:a="http://schemas.openxmlformats.org/drawingml/2006/main">
                  <a:graphicData uri="http://schemas.microsoft.com/office/word/2010/wordprocessingShape">
                    <wps:wsp>
                      <wps:cNvCnPr/>
                      <wps:spPr>
                        <a:xfrm flipV="1">
                          <a:off x="0" y="0"/>
                          <a:ext cx="6146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596A7058" id="Straight Connector 7" o:spid="_x0000_s1026" style="flip:y;visibility:visible;mso-wrap-style:square;mso-left-percent:-10001;mso-top-percent:-10001;mso-position-horizontal:absolute;mso-position-horizontal-relative:char;mso-position-vertical:absolute;mso-position-vertical-relative:line;mso-left-percent:-10001;mso-top-percent:-10001" from="0,0" to="48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71+vwEAAMEDAAAOAAAAZHJzL2Uyb0RvYy54bWysU02PEzEMvSPxH6Lc6UxXqLsadbqHruCC&#10;oGJh79mM04lI4sgJ/fj3OJl2QHxICHGJ4uT52e/FWd+fvBMHoGQx9HK5aKWAoHGwYd/Lz5/evLqT&#10;ImUVBuUwQC/PkOT95uWL9TF2cIMjugFIMElI3TH2csw5dk2T9AhepQVGCHxpkLzKHNK+GUgdmd27&#10;5qZtV80RaYiEGlLi04fpUm4qvzGg8wdjEmThesm95bpSXZ/L2mzWqtuTiqPVlzbUP3ThlQ1cdKZ6&#10;UFmJr2R/ofJWEyY0eaHRN2iM1VA1sJpl+5Oax1FFqFrYnBRnm9L/o9XvDzsSdujlrRRBeX6ix0zK&#10;7scsthgCG4gkbotPx5g6hm/Dji5Rijsqok+GvDDOxicegWoDCxOn6vJ5dhlOWWg+XC1fr+5afgx9&#10;vWsmikIVKeW3gF6UTS+dDcUA1anDu5S5LEOvEA5KS1MTdZfPDgrYhY9gWBQXm9qp4wRbR+KgeBCG&#10;L8siiLkqsqQY69yc1NaSf0y6YEsa1BH728QZXStiyHOitwHpd1Xz6dqqmfBX1ZPWIvsZh3N9kmoH&#10;z0lVdpnpMog/xjX9+8/bfAMAAP//AwBQSwMEFAAGAAgAAAAhAAI90X/VAAAAAgEAAA8AAABkcnMv&#10;ZG93bnJldi54bWxMj8FOwzAMhu+TeIfISNy2BKSVUZpOYxLizLbLbmlj2orGKY23lbfH4wIXS59+&#10;6/fnYj2FXp1xTF0kC/cLAwqpjr6jxsJh/zpfgUrsyLs+Elr4xgTr8mZWuNzHC73jeceNkhJKubPQ&#10;Mg+51qluMbi0iAOSZB9xDI4Fx0b70V2kPPT6wZhMB9eRXGjdgNsW68/dKVjYvwUzVdxtkb4ezeb4&#10;sszouLT27nbaPINinPhvGa76og6lOFXxRD6p3oI8wr9TsqdsJVhdUZeF/q9e/gAAAP//AwBQSwEC&#10;LQAUAAYACAAAACEAtoM4kv4AAADhAQAAEwAAAAAAAAAAAAAAAAAAAAAAW0NvbnRlbnRfVHlwZXNd&#10;LnhtbFBLAQItABQABgAIAAAAIQA4/SH/1gAAAJQBAAALAAAAAAAAAAAAAAAAAC8BAABfcmVscy8u&#10;cmVsc1BLAQItABQABgAIAAAAIQCtB71+vwEAAMEDAAAOAAAAAAAAAAAAAAAAAC4CAABkcnMvZTJv&#10;RG9jLnhtbFBLAQItABQABgAIAAAAIQACPdF/1QAAAAIBAAAPAAAAAAAAAAAAAAAAABkEAABkcnMv&#10;ZG93bnJldi54bWxQSwUGAAAAAAQABADzAAAAGwUAAAAA&#10;" strokecolor="black [3200]" strokeweight=".5pt">
                <v:stroke joinstyle="miter"/>
                <w10:anchorlock/>
              </v:line>
            </w:pict>
          </mc:Fallback>
        </mc:AlternateContent>
      </w:r>
      <w:r w:rsidR="00CA5E57" w:rsidRPr="00CA5E57">
        <w:rPr>
          <w:rFonts w:cs="Calibri"/>
          <w:b/>
        </w:rPr>
        <w:t xml:space="preserve">Q: </w:t>
      </w:r>
      <w:r w:rsidR="00CA5E57" w:rsidRPr="00CA5E57">
        <w:rPr>
          <w:b/>
        </w:rPr>
        <w:t>Is there any way you can get written confirmation of flexibility for the page limitations so that I can exceed one, fo</w:t>
      </w:r>
      <w:r w:rsidR="00CA5E57">
        <w:rPr>
          <w:b/>
        </w:rPr>
        <w:t>r example, with less on another?</w:t>
      </w:r>
    </w:p>
    <w:p w:rsidR="00CA5E57" w:rsidRDefault="00CA5E57" w:rsidP="00CA5E57">
      <w:r w:rsidRPr="00CA5E57">
        <w:t>A:</w:t>
      </w:r>
      <w:r>
        <w:t xml:space="preserve"> There is no flexibility provided. The page limits are set and the same for all applicants. </w:t>
      </w:r>
    </w:p>
    <w:p w:rsidR="00CA5E57" w:rsidRPr="00CA5E57" w:rsidRDefault="00E421E0" w:rsidP="00CA5E57">
      <w:pPr>
        <w:rPr>
          <w:b/>
        </w:rPr>
      </w:pPr>
      <w:r>
        <w:rPr>
          <w:noProof/>
        </w:rPr>
        <mc:AlternateContent>
          <mc:Choice Requires="wps">
            <w:drawing>
              <wp:inline distT="0" distB="0" distL="0" distR="0">
                <wp:extent cx="6146800" cy="0"/>
                <wp:effectExtent l="0" t="0" r="25400" b="19050"/>
                <wp:docPr id="8" name="Straight Connector 8"/>
                <wp:cNvGraphicFramePr/>
                <a:graphic xmlns:a="http://schemas.openxmlformats.org/drawingml/2006/main">
                  <a:graphicData uri="http://schemas.microsoft.com/office/word/2010/wordprocessingShape">
                    <wps:wsp>
                      <wps:cNvCnPr/>
                      <wps:spPr>
                        <a:xfrm flipV="1">
                          <a:off x="0" y="0"/>
                          <a:ext cx="6146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3549469D" id="Straight Connector 8" o:spid="_x0000_s1026" style="flip:y;visibility:visible;mso-wrap-style:square;mso-left-percent:-10001;mso-top-percent:-10001;mso-position-horizontal:absolute;mso-position-horizontal-relative:char;mso-position-vertical:absolute;mso-position-vertical-relative:line;mso-left-percent:-10001;mso-top-percent:-10001" from="0,0" to="48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4FCnvgEAAMEDAAAOAAAAZHJzL2Uyb0RvYy54bWysU02P0zAQvSPxHyzfadIVqqqo6R66gguC&#10;igXuXmfcWNgea2z68e8ZO21AC0gIcbEy9ps3895MNvdn78QRKFkMvVwuWikgaBxsOPTy86c3r9ZS&#10;pKzCoBwG6OUFkrzfvnyxOcUO7nBENwAJJgmpO8VejjnHrmmSHsGrtMAIgR8NkleZQzo0A6kTs3vX&#10;3LXtqjkhDZFQQ0p8+zA9ym3lNwZ0/mBMgixcL7m3XE+q51M5m+1GdQdScbT62ob6hy68soGLzlQP&#10;KivxjewvVN5qwoQmLzT6Bo2xGqoGVrNsn6l5HFWEqoXNSXG2Kf0/Wv3+uCdhh17yoILyPKLHTMoe&#10;xix2GAIbiCTWxadTTB3Dd2FP1yjFPRXRZ0NeGGfjF16BagMLE+fq8mV2Gc5ZaL5cLV+v1i0PQ9/e&#10;momiUEVK+S2gF+Wjl86GYoDq1PFdylyWoTcIB6WlqYn6lS8OCtiFj2BYFBeb2qnrBDtH4qh4EYav&#10;yyKIuSqypBjr3JzU1pJ/TLpiSxrUFfvbxBldK2LIc6K3Ael3VfP51qqZ8DfVk9Yi+wmHSx1JtYP3&#10;pCq77nRZxJ/jmv7jz9t+BwAA//8DAFBLAwQUAAYACAAAACEAAj3Rf9UAAAACAQAADwAAAGRycy9k&#10;b3ducmV2LnhtbEyPwU7DMAyG75N4h8hI3LYEpJVRmk5jEuLMtstuaWPaisYpjbeVt8fjAhdLn37r&#10;9+diPYVenXFMXSQL9wsDCqmOvqPGwmH/Ol+BSuzIuz4SWvjGBOvyZla43McLveN5x42SEkq5s9Ay&#10;D7nWqW4xuLSIA5JkH3EMjgXHRvvRXaQ89PrBmEwH15FcaN2A2xbrz90pWNi/BTNV3G2Rvh7N5viy&#10;zOi4tPbudto8g2Kc+G8ZrvqiDqU4VfFEPqnegjzCv1Oyp2wlWF1Rl4X+r17+AAAA//8DAFBLAQIt&#10;ABQABgAIAAAAIQC2gziS/gAAAOEBAAATAAAAAAAAAAAAAAAAAAAAAABbQ29udGVudF9UeXBlc10u&#10;eG1sUEsBAi0AFAAGAAgAAAAhADj9If/WAAAAlAEAAAsAAAAAAAAAAAAAAAAALwEAAF9yZWxzLy5y&#10;ZWxzUEsBAi0AFAAGAAgAAAAhAP3gUKe+AQAAwQMAAA4AAAAAAAAAAAAAAAAALgIAAGRycy9lMm9E&#10;b2MueG1sUEsBAi0AFAAGAAgAAAAhAAI90X/VAAAAAgEAAA8AAAAAAAAAAAAAAAAAGAQAAGRycy9k&#10;b3ducmV2LnhtbFBLBQYAAAAABAAEAPMAAAAaBQAAAAA=&#10;" strokecolor="black [3200]" strokeweight=".5pt">
                <v:stroke joinstyle="miter"/>
                <w10:anchorlock/>
              </v:line>
            </w:pict>
          </mc:Fallback>
        </mc:AlternateContent>
      </w:r>
      <w:r w:rsidR="00CA5E57" w:rsidRPr="00CA5E57">
        <w:rPr>
          <w:b/>
        </w:rPr>
        <w:t>Q: Many of the questions refer to families and youth in the COIPP NOFO.  This gives the impression that the project will only serve adults if they are part of a family unit.  Can this project serve adults independently, in other words, youth, adults and families?</w:t>
      </w:r>
    </w:p>
    <w:p w:rsidR="00CA5E57" w:rsidRDefault="00CA5E57" w:rsidP="00CA5E57">
      <w:r>
        <w:t xml:space="preserve">A: </w:t>
      </w:r>
      <w:r w:rsidRPr="00CA5E57">
        <w:t>The intent is to promote family engagement. At the center of AI/AN values lie</w:t>
      </w:r>
      <w:r w:rsidR="00426F50">
        <w:t>s</w:t>
      </w:r>
      <w:r w:rsidRPr="00CA5E57">
        <w:t xml:space="preserve"> the family and we encourage applicants to include families of those impacted by opioids.</w:t>
      </w:r>
    </w:p>
    <w:p w:rsidR="005D09AE" w:rsidRDefault="00E421E0" w:rsidP="00CA5E57">
      <w:pPr>
        <w:rPr>
          <w:b/>
        </w:rPr>
      </w:pPr>
      <w:r>
        <w:rPr>
          <w:noProof/>
        </w:rPr>
        <mc:AlternateContent>
          <mc:Choice Requires="wps">
            <w:drawing>
              <wp:inline distT="0" distB="0" distL="0" distR="0">
                <wp:extent cx="6146800" cy="0"/>
                <wp:effectExtent l="0" t="0" r="25400" b="19050"/>
                <wp:docPr id="9" name="Straight Connector 9"/>
                <wp:cNvGraphicFramePr/>
                <a:graphic xmlns:a="http://schemas.openxmlformats.org/drawingml/2006/main">
                  <a:graphicData uri="http://schemas.microsoft.com/office/word/2010/wordprocessingShape">
                    <wps:wsp>
                      <wps:cNvCnPr/>
                      <wps:spPr>
                        <a:xfrm flipV="1">
                          <a:off x="0" y="0"/>
                          <a:ext cx="6146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09D04AC1" id="Straight Connector 9" o:spid="_x0000_s1026" style="flip:y;visibility:visible;mso-wrap-style:square;mso-left-percent:-10001;mso-top-percent:-10001;mso-position-horizontal:absolute;mso-position-horizontal-relative:char;mso-position-vertical:absolute;mso-position-vertical-relative:line;mso-left-percent:-10001;mso-top-percent:-10001" from="0,0" to="48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75vwEAAMEDAAAOAAAAZHJzL2Uyb0RvYy54bWysU02PEzEMvSPxH6Lc6UxXqNoddbqHruCC&#10;oGJh79mM04lI4sgJ/fj3OJl2QHxICHGJ4uT52e/FWd+fvBMHoGQx9HK5aKWAoHGwYd/Lz5/evLqV&#10;ImUVBuUwQC/PkOT95uWL9TF2cIMjugFIMElI3TH2csw5dk2T9AhepQVGCHxpkLzKHNK+GUgdmd27&#10;5qZtV80RaYiEGlLi04fpUm4qvzGg8wdjEmThesm95bpSXZ/L2mzWqtuTiqPVlzbUP3ThlQ1cdKZ6&#10;UFmJr2R/ofJWEyY0eaHRN2iM1VA1sJpl+5Oax1FFqFrYnBRnm9L/o9XvDzsSdujlnRRBeX6ix0zK&#10;7scsthgCG4gk7opPx5g6hm/Dji5Rijsqok+GvDDOxicegWoDCxOn6vJ5dhlOWWg+XC1fr25bfgx9&#10;vWsmikIVKeW3gF6UTS+dDcUA1anDu5S5LEOvEA5KS1MTdZfPDgrYhY9gWBQXm9qp4wRbR+KgeBCG&#10;L8siiLkqsqQY69yc1NaSf0y6YEsa1BH728QZXStiyHOitwHpd1Xz6dqqmfBX1ZPWIvsZh3N9kmoH&#10;z0lVdpnpMog/xjX9+8/bfAMAAP//AwBQSwMEFAAGAAgAAAAhAAI90X/VAAAAAgEAAA8AAABkcnMv&#10;ZG93bnJldi54bWxMj8FOwzAMhu+TeIfISNy2BKSVUZpOYxLizLbLbmlj2orGKY23lbfH4wIXS59+&#10;6/fnYj2FXp1xTF0kC/cLAwqpjr6jxsJh/zpfgUrsyLs+Elr4xgTr8mZWuNzHC73jeceNkhJKubPQ&#10;Mg+51qluMbi0iAOSZB9xDI4Fx0b70V2kPPT6wZhMB9eRXGjdgNsW68/dKVjYvwUzVdxtkb4ezeb4&#10;sszouLT27nbaPINinPhvGa76og6lOFXxRD6p3oI8wr9TsqdsJVhdUZeF/q9e/gAAAP//AwBQSwEC&#10;LQAUAAYACAAAACEAtoM4kv4AAADhAQAAEwAAAAAAAAAAAAAAAAAAAAAAW0NvbnRlbnRfVHlwZXNd&#10;LnhtbFBLAQItABQABgAIAAAAIQA4/SH/1gAAAJQBAAALAAAAAAAAAAAAAAAAAC8BAABfcmVscy8u&#10;cmVsc1BLAQItABQABgAIAAAAIQDrDa75vwEAAMEDAAAOAAAAAAAAAAAAAAAAAC4CAABkcnMvZTJv&#10;RG9jLnhtbFBLAQItABQABgAIAAAAIQACPdF/1QAAAAIBAAAPAAAAAAAAAAAAAAAAABkEAABkcnMv&#10;ZG93bnJldi54bWxQSwUGAAAAAAQABADzAAAAGwUAAAAA&#10;" strokecolor="black [3200]" strokeweight=".5pt">
                <v:stroke joinstyle="miter"/>
                <w10:anchorlock/>
              </v:line>
            </w:pict>
          </mc:Fallback>
        </mc:AlternateContent>
      </w:r>
      <w:r w:rsidR="005D09AE" w:rsidRPr="005D09AE">
        <w:rPr>
          <w:b/>
        </w:rPr>
        <w:t xml:space="preserve">Q: I recall during the </w:t>
      </w:r>
      <w:r w:rsidR="00426F50">
        <w:rPr>
          <w:b/>
        </w:rPr>
        <w:t>w</w:t>
      </w:r>
      <w:r w:rsidR="005D09AE" w:rsidRPr="005D09AE">
        <w:rPr>
          <w:b/>
        </w:rPr>
        <w:t>ebinar that IHS clinics were not eligible to apply for the Opioid Grant</w:t>
      </w:r>
      <w:r w:rsidR="00426F50">
        <w:rPr>
          <w:b/>
        </w:rPr>
        <w:t>.</w:t>
      </w:r>
      <w:r w:rsidR="005D09AE" w:rsidRPr="005D09AE">
        <w:rPr>
          <w:b/>
        </w:rPr>
        <w:t xml:space="preserve"> Is that true for clinics that are under PL.93-638 Contract</w:t>
      </w:r>
      <w:r w:rsidR="00426F50">
        <w:rPr>
          <w:b/>
        </w:rPr>
        <w:t>?</w:t>
      </w:r>
      <w:r w:rsidR="005D09AE">
        <w:rPr>
          <w:b/>
        </w:rPr>
        <w:t xml:space="preserve"> </w:t>
      </w:r>
      <w:r w:rsidR="005D09AE" w:rsidRPr="005D09AE">
        <w:rPr>
          <w:b/>
        </w:rPr>
        <w:t>Also, is the resolution for authorizing the Tribe to apply or what is the main purpose?</w:t>
      </w:r>
    </w:p>
    <w:p w:rsidR="005D09AE" w:rsidRDefault="005D09AE" w:rsidP="005D09AE">
      <w:pPr>
        <w:pStyle w:val="PlainText"/>
      </w:pPr>
      <w:r>
        <w:t>A: If the health facility is operated under a P.L. 93-638 Compact/Contract, then the tribe has taken over and is running the health facility. Therefore, the health facility would be eligible to apply.</w:t>
      </w:r>
    </w:p>
    <w:p w:rsidR="005D09AE" w:rsidRDefault="005D09AE" w:rsidP="005D09AE">
      <w:pPr>
        <w:pStyle w:val="PlainText"/>
      </w:pPr>
    </w:p>
    <w:p w:rsidR="004E7D88" w:rsidRDefault="005D09AE" w:rsidP="00426F50">
      <w:pPr>
        <w:pStyle w:val="PlainText"/>
        <w:rPr>
          <w:rFonts w:cs="Calibri"/>
          <w:b/>
        </w:rPr>
      </w:pPr>
      <w:r>
        <w:t>Additionally, you might be considered a "tribal organization" if the tribe has set up the health facility in this way. A lot of health facilities once operated by IHS have established health boards approved by their tribe. If the health facility operates outside of direct tribal government line of authority there should be a tribal health committee/board that oversees the health facility instead of the Tribal Council. If that is the case, the tribal resolution needs to be from the tribal council/business council that oversees the health facility to indicate they are aware of, support, and authorize the grant application to be submitted on behalf of the tribe.</w:t>
      </w:r>
    </w:p>
    <w:p w:rsidR="00426F50" w:rsidRDefault="00E421E0" w:rsidP="00CA5E57">
      <w:pPr>
        <w:rPr>
          <w:rFonts w:cs="Calibri"/>
          <w:b/>
        </w:rPr>
      </w:pPr>
      <w:r>
        <w:rPr>
          <w:noProof/>
        </w:rPr>
        <mc:AlternateContent>
          <mc:Choice Requires="wps">
            <w:drawing>
              <wp:inline distT="0" distB="0" distL="0" distR="0">
                <wp:extent cx="6146800" cy="0"/>
                <wp:effectExtent l="0" t="0" r="25400" b="19050"/>
                <wp:docPr id="10" name="Straight Connector 10"/>
                <wp:cNvGraphicFramePr/>
                <a:graphic xmlns:a="http://schemas.openxmlformats.org/drawingml/2006/main">
                  <a:graphicData uri="http://schemas.microsoft.com/office/word/2010/wordprocessingShape">
                    <wps:wsp>
                      <wps:cNvCnPr/>
                      <wps:spPr>
                        <a:xfrm flipV="1">
                          <a:off x="0" y="0"/>
                          <a:ext cx="6146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2A84EF0A" id="Straight Connector 10" o:spid="_x0000_s1026" style="flip:y;visibility:visible;mso-wrap-style:square;mso-left-percent:-10001;mso-top-percent:-10001;mso-position-horizontal:absolute;mso-position-horizontal-relative:char;mso-position-vertical:absolute;mso-position-vertical-relative:line;mso-left-percent:-10001;mso-top-percent:-10001" from="0,0" to="48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mguvwEAAMMDAAAOAAAAZHJzL2Uyb0RvYy54bWysU8GO0zAQvSPxD1buNOkKVauo6R66gguC&#10;igXuXmfcWNgea2ya9O8ZO21AC0hotRcr45n3Zt7zZHs3OStOQNGg76r1qqkEeIW98ceu+vrl3Zvb&#10;SsQkfS8teuiqM8Tqbvf61XYMLdzggLYHEkziYzuGrhpSCm1dRzWAk3GFATwnNZKTiUM61j3Jkdmd&#10;rW+aZlOPSH0gVBAj397PyWpX+LUGlT5pHSEJ21U8WyonlfMxn/VuK9sjyTAYdRlDPmMKJ43npgvV&#10;vUxS/CDzB5UzijCiTiuFrkatjYKigdWsmydqHgYZoGhhc2JYbIovR6s+ng4kTM9vx/Z46fiNHhJJ&#10;cxyS2KP37CCS4CQ7NYbYMmDvD3SJYjhQlj1pckJbE74xUTGCpYmp+HxefIYpCcWXm/XbzW3D/dQ1&#10;V88UmSpQTO8BncgfXWWNzxbIVp4+xMRtufRawkEeaR6ifKWzhVxs/WfQLIubzeOUhYK9JXGSvAr9&#10;93UWxFylMkO0sXYBNaXlP0GX2gyDsmT/C1yqS0f0aQE645H+1jVN11H1XH9VPWvNsh+xP5cnKXbw&#10;phRll63Oq/h7XOC//r3dTwAAAP//AwBQSwMEFAAGAAgAAAAhAAI90X/VAAAAAgEAAA8AAABkcnMv&#10;ZG93bnJldi54bWxMj8FOwzAMhu+TeIfISNy2BKSVUZpOYxLizLbLbmlj2orGKY23lbfH4wIXS59+&#10;6/fnYj2FXp1xTF0kC/cLAwqpjr6jxsJh/zpfgUrsyLs+Elr4xgTr8mZWuNzHC73jeceNkhJKubPQ&#10;Mg+51qluMbi0iAOSZB9xDI4Fx0b70V2kPPT6wZhMB9eRXGjdgNsW68/dKVjYvwUzVdxtkb4ezeb4&#10;sszouLT27nbaPINinPhvGa76og6lOFXxRD6p3oI8wr9TsqdsJVhdUZeF/q9e/gAAAP//AwBQSwEC&#10;LQAUAAYACAAAACEAtoM4kv4AAADhAQAAEwAAAAAAAAAAAAAAAAAAAAAAW0NvbnRlbnRfVHlwZXNd&#10;LnhtbFBLAQItABQABgAIAAAAIQA4/SH/1gAAAJQBAAALAAAAAAAAAAAAAAAAAC8BAABfcmVscy8u&#10;cmVsc1BLAQItABQABgAIAAAAIQB7smguvwEAAMMDAAAOAAAAAAAAAAAAAAAAAC4CAABkcnMvZTJv&#10;RG9jLnhtbFBLAQItABQABgAIAAAAIQACPdF/1QAAAAIBAAAPAAAAAAAAAAAAAAAAABkEAABkcnMv&#10;ZG93bnJldi54bWxQSwUGAAAAAAQABADzAAAAGwUAAAAA&#10;" strokecolor="black [3200]" strokeweight=".5pt">
                <v:stroke joinstyle="miter"/>
                <w10:anchorlock/>
              </v:line>
            </w:pict>
          </mc:Fallback>
        </mc:AlternateContent>
      </w:r>
    </w:p>
    <w:p w:rsidR="00CA5E57" w:rsidRPr="005D09AE" w:rsidRDefault="005D09AE" w:rsidP="00CA5E57">
      <w:pPr>
        <w:rPr>
          <w:b/>
        </w:rPr>
      </w:pPr>
      <w:r w:rsidRPr="005D09AE">
        <w:rPr>
          <w:rFonts w:cs="Calibri"/>
          <w:b/>
        </w:rPr>
        <w:t xml:space="preserve">Q: </w:t>
      </w:r>
      <w:r w:rsidRPr="005D09AE">
        <w:rPr>
          <w:b/>
        </w:rPr>
        <w:t>One of the requirements is receiving a tribal resolution from tribes affected by the funding.  Our organization has representatives from six tribes, however we are hoping to offer services to all tribes in our service area, especially when it comes to trainings for providers and tribal health program staff. If this w</w:t>
      </w:r>
      <w:r w:rsidR="00221557">
        <w:rPr>
          <w:b/>
        </w:rPr>
        <w:t>ere</w:t>
      </w:r>
      <w:r w:rsidRPr="005D09AE">
        <w:rPr>
          <w:b/>
        </w:rPr>
        <w:t xml:space="preserve"> part of our plan, would we be required to have a resolution from all tribes in the area we serve?</w:t>
      </w:r>
    </w:p>
    <w:p w:rsidR="005D09AE" w:rsidRPr="002C7E91" w:rsidRDefault="005D09AE" w:rsidP="00CA5E57">
      <w:pPr>
        <w:rPr>
          <w:b/>
        </w:rPr>
      </w:pPr>
      <w:r>
        <w:lastRenderedPageBreak/>
        <w:t xml:space="preserve">A: </w:t>
      </w:r>
      <w:r w:rsidRPr="005D09AE">
        <w:t xml:space="preserve">Yes, you would need a tribal resolution from every tribe you will be serving.  One reason for this is to ensure </w:t>
      </w:r>
      <w:r w:rsidR="00221557">
        <w:t xml:space="preserve">that </w:t>
      </w:r>
      <w:r w:rsidRPr="005D09AE">
        <w:t>they are aware you are competing for this award, and that they will not be competing against you</w:t>
      </w:r>
      <w:r>
        <w:t xml:space="preserve"> if they chose to apply</w:t>
      </w:r>
      <w:r w:rsidRPr="005D09AE">
        <w:t>.</w:t>
      </w:r>
      <w:r w:rsidR="00E421E0">
        <w:rPr>
          <w:noProof/>
        </w:rPr>
        <mc:AlternateContent>
          <mc:Choice Requires="wps">
            <w:drawing>
              <wp:inline distT="0" distB="0" distL="0" distR="0">
                <wp:extent cx="6146800" cy="0"/>
                <wp:effectExtent l="0" t="0" r="25400" b="19050"/>
                <wp:docPr id="11" name="Straight Connector 11"/>
                <wp:cNvGraphicFramePr/>
                <a:graphic xmlns:a="http://schemas.openxmlformats.org/drawingml/2006/main">
                  <a:graphicData uri="http://schemas.microsoft.com/office/word/2010/wordprocessingShape">
                    <wps:wsp>
                      <wps:cNvCnPr/>
                      <wps:spPr>
                        <a:xfrm flipV="1">
                          <a:off x="0" y="0"/>
                          <a:ext cx="6146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6BFF5AD6" id="Straight Connector 11" o:spid="_x0000_s1026" style="flip:y;visibility:visible;mso-wrap-style:square;mso-left-percent:-10001;mso-top-percent:-10001;mso-position-horizontal:absolute;mso-position-horizontal-relative:char;mso-position-vertical:absolute;mso-position-vertical-relative:line;mso-left-percent:-10001;mso-top-percent:-10001" from="0,0" to="48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Y/LvwEAAMMDAAAOAAAAZHJzL2Uyb0RvYy54bWysU02P0zAQvSPxHyzfadIVqlZR0z10BRcE&#10;FQvcvc64sbA91tj0498zdtqAFpDQai9W7Jn3Zt6byfru5J04ACWLoZfLRSsFBI2DDftefv3y7s2t&#10;FCmrMCiHAXp5hiTvNq9frY+xgxsc0Q1AgklC6o6xl2POsWuapEfwKi0wQuCgQfIq85X2zUDqyOze&#10;NTdtu2qOSEMk1JASv95PQbmp/MaAzp+MSZCF6yX3lutJ9XwsZ7NZq25PKo5WX9pQz+jCKxu46Ex1&#10;r7ISP8j+QeWtJkxo8kKjb9AYq6FqYDXL9omah1FFqFrYnBRnm9LL0eqPhx0JO/DsllIE5XlGD5mU&#10;3Y9ZbDEEdhBJcJCdOsbUMWAbdnS5pbijIvtkyAvjbPzGRNUIliZO1efz7DOcstD8uFq+Xd22PA59&#10;jTUTRaGKlPJ7QC/KRy+dDcUC1anDh5S5LKdeU/hSWpqaqF/57KAku/AZDMviYlM7daFg60gcFK/C&#10;8L0KYq6aWSDGOjeD2lryn6BLboFBXbL/Bc7ZtSKGPAO9DUh/q5pP11bNlH9VPWktsh9xONeRVDt4&#10;U6pLl60uq/j7vcJ//XubnwAAAP//AwBQSwMEFAAGAAgAAAAhAAI90X/VAAAAAgEAAA8AAABkcnMv&#10;ZG93bnJldi54bWxMj8FOwzAMhu+TeIfISNy2BKSVUZpOYxLizLbLbmlj2orGKY23lbfH4wIXS59+&#10;6/fnYj2FXp1xTF0kC/cLAwqpjr6jxsJh/zpfgUrsyLs+Elr4xgTr8mZWuNzHC73jeceNkhJKubPQ&#10;Mg+51qluMbi0iAOSZB9xDI4Fx0b70V2kPPT6wZhMB9eRXGjdgNsW68/dKVjYvwUzVdxtkb4ezeb4&#10;sszouLT27nbaPINinPhvGa76og6lOFXxRD6p3oI8wr9TsqdsJVhdUZeF/q9e/gAAAP//AwBQSwEC&#10;LQAUAAYACAAAACEAtoM4kv4AAADhAQAAEwAAAAAAAAAAAAAAAAAAAAAAW0NvbnRlbnRfVHlwZXNd&#10;LnhtbFBLAQItABQABgAIAAAAIQA4/SH/1gAAAJQBAAALAAAAAAAAAAAAAAAAAC8BAABfcmVscy8u&#10;cmVsc1BLAQItABQABgAIAAAAIQB2ZY/LvwEAAMMDAAAOAAAAAAAAAAAAAAAAAC4CAABkcnMvZTJv&#10;RG9jLnhtbFBLAQItABQABgAIAAAAIQACPdF/1QAAAAIBAAAPAAAAAAAAAAAAAAAAABkEAABkcnMv&#10;ZG93bnJldi54bWxQSwUGAAAAAAQABADzAAAAGwUAAAAA&#10;" strokecolor="black [3200]" strokeweight=".5pt">
                <v:stroke joinstyle="miter"/>
                <w10:anchorlock/>
              </v:line>
            </w:pict>
          </mc:Fallback>
        </mc:AlternateContent>
      </w:r>
      <w:r w:rsidRPr="002C7E91">
        <w:rPr>
          <w:b/>
        </w:rPr>
        <w:t>Q: My organization is interested in applying to the Community Opioid Intervention Pilot Projects grant opportunity. Our eligibility would fall under the Tribal organization definition and as such there is a requirement to obtain letters of support or resolutions from the Tribes to be served. The project we are proposing will</w:t>
      </w:r>
      <w:r w:rsidR="002C7E91" w:rsidRPr="002C7E91">
        <w:rPr>
          <w:b/>
        </w:rPr>
        <w:t xml:space="preserve"> be statewide, serving up to over 200</w:t>
      </w:r>
      <w:r w:rsidRPr="002C7E91">
        <w:rPr>
          <w:b/>
        </w:rPr>
        <w:t xml:space="preserve"> Tribes. In the past we have submitted our Compact Agreement in lieu of obtaining resolutions from all the Tribes we serve. The Compact is a binding contract with the Tribal Health Organizations who represent these various Tribes throughout our state. Would this be an acceptable form of support to fulfill the letter of support/resolution requirement?</w:t>
      </w:r>
    </w:p>
    <w:p w:rsidR="002C7E91" w:rsidRDefault="002C7E91" w:rsidP="00CA5E57">
      <w:r>
        <w:t>A: That would be satisfactory.  We</w:t>
      </w:r>
      <w:r w:rsidRPr="002C7E91">
        <w:t xml:space="preserve"> would ask that you also provide a list of the tribes you serve.  We would need to check applicants against that list, and possibly handle </w:t>
      </w:r>
      <w:r>
        <w:t>negotiations should one of the T</w:t>
      </w:r>
      <w:r w:rsidRPr="002C7E91">
        <w:t>ribes you serve apply separately.</w:t>
      </w:r>
    </w:p>
    <w:p w:rsidR="004E7D88" w:rsidRDefault="004E7D88" w:rsidP="00CA5E57">
      <w:pPr>
        <w:rPr>
          <w:b/>
        </w:rPr>
      </w:pPr>
    </w:p>
    <w:p w:rsidR="002C7E91" w:rsidRPr="002C7E91" w:rsidRDefault="00E421E0" w:rsidP="00CA5E57">
      <w:pPr>
        <w:rPr>
          <w:b/>
        </w:rPr>
      </w:pPr>
      <w:r>
        <w:rPr>
          <w:noProof/>
        </w:rPr>
        <mc:AlternateContent>
          <mc:Choice Requires="wps">
            <w:drawing>
              <wp:inline distT="0" distB="0" distL="0" distR="0">
                <wp:extent cx="6146800" cy="0"/>
                <wp:effectExtent l="0" t="0" r="25400" b="19050"/>
                <wp:docPr id="12" name="Straight Connector 12"/>
                <wp:cNvGraphicFramePr/>
                <a:graphic xmlns:a="http://schemas.openxmlformats.org/drawingml/2006/main">
                  <a:graphicData uri="http://schemas.microsoft.com/office/word/2010/wordprocessingShape">
                    <wps:wsp>
                      <wps:cNvCnPr/>
                      <wps:spPr>
                        <a:xfrm flipV="1">
                          <a:off x="0" y="0"/>
                          <a:ext cx="6146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15274031" id="Straight Connector 12" o:spid="_x0000_s1026" style="flip:y;visibility:visible;mso-wrap-style:square;mso-left-percent:-10001;mso-top-percent:-10001;mso-position-horizontal:absolute;mso-position-horizontal-relative:char;mso-position-vertical:absolute;mso-position-vertical-relative:line;mso-left-percent:-10001;mso-top-percent:-10001" from="0,0" to="48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tY+vwEAAMMDAAAOAAAAZHJzL2Uyb0RvYy54bWysU02P0zAQvSPxHyzfadIKVauo6R66gguC&#10;igXuXmfcWNgea2z68e8ZO21AC0gIcbFiz7w3895MNvdn78QRKFkMvVwuWikgaBxsOPTy86c3r+6k&#10;SFmFQTkM0MsLJHm/fflic4odrHBENwAJJgmpO8VejjnHrmmSHsGrtMAIgYMGyavMVzo0A6kTs3vX&#10;rNp23ZyQhkioISV+fZiCclv5jQGdPxiTIAvXS+4t15Pq+VTOZrtR3YFUHK2+tqH+oQuvbOCiM9WD&#10;ykp8I/sLlbeaMKHJC42+QWOshqqB1SzbZ2oeRxWhamFzUpxtSv+PVr8/7knYgWe3kiIozzN6zKTs&#10;YcxihyGwg0iCg+zUKaaOAbuwp+stxT0V2WdDXhhn4xcmqkawNHGuPl9mn+GchebH9fL1+q7lcehb&#10;rJkoClWklN8CelE+eulsKBaoTh3fpcxlOfWWwpfS0tRE/coXByXZhY9gWBYXm9qpCwU7R+KoeBWG&#10;r8siiLlqZoEY69wMamvJP4KuuQUGdcn+Fjhn14oY8gz0NiD9rmo+31o1U/5N9aS1yH7C4VJHUu3g&#10;TanKrltdVvHne4X/+Pe23wEAAP//AwBQSwMEFAAGAAgAAAAhAAI90X/VAAAAAgEAAA8AAABkcnMv&#10;ZG93bnJldi54bWxMj8FOwzAMhu+TeIfISNy2BKSVUZpOYxLizLbLbmlj2orGKY23lbfH4wIXS59+&#10;6/fnYj2FXp1xTF0kC/cLAwqpjr6jxsJh/zpfgUrsyLs+Elr4xgTr8mZWuNzHC73jeceNkhJKubPQ&#10;Mg+51qluMbi0iAOSZB9xDI4Fx0b70V2kPPT6wZhMB9eRXGjdgNsW68/dKVjYvwUzVdxtkb4ezeb4&#10;sszouLT27nbaPINinPhvGa76og6lOFXxRD6p3oI8wr9TsqdsJVhdUZeF/q9e/gAAAP//AwBQSwEC&#10;LQAUAAYACAAAACEAtoM4kv4AAADhAQAAEwAAAAAAAAAAAAAAAAAAAAAAW0NvbnRlbnRfVHlwZXNd&#10;LnhtbFBLAQItABQABgAIAAAAIQA4/SH/1gAAAJQBAAALAAAAAAAAAAAAAAAAAC8BAABfcmVscy8u&#10;cmVsc1BLAQItABQABgAIAAAAIQAgGtY+vwEAAMMDAAAOAAAAAAAAAAAAAAAAAC4CAABkcnMvZTJv&#10;RG9jLnhtbFBLAQItABQABgAIAAAAIQACPdF/1QAAAAIBAAAPAAAAAAAAAAAAAAAAABkEAABkcnMv&#10;ZG93bnJldi54bWxQSwUGAAAAAAQABADzAAAAGwUAAAAA&#10;" strokecolor="black [3200]" strokeweight=".5pt">
                <v:stroke joinstyle="miter"/>
                <w10:anchorlock/>
              </v:line>
            </w:pict>
          </mc:Fallback>
        </mc:AlternateContent>
      </w:r>
      <w:r w:rsidR="002C7E91" w:rsidRPr="002C7E91">
        <w:rPr>
          <w:b/>
        </w:rPr>
        <w:t>Q: We understand a draft Tribal resolution can be submitted as long as it is signed and submitted to you before any funds can be released, should we be awarded.  With Tribal operations greatly impacted by COVID 19, we are wondering if there are any further contingencies for getting the signed documents?</w:t>
      </w:r>
    </w:p>
    <w:p w:rsidR="002C7E91" w:rsidRDefault="002C7E91" w:rsidP="00CA5E57">
      <w:r>
        <w:t xml:space="preserve">A: At the moment, we </w:t>
      </w:r>
      <w:r w:rsidRPr="002C7E91">
        <w:t>know of no other contingencies for the Tribal resolutions.</w:t>
      </w:r>
      <w:r>
        <w:t> </w:t>
      </w:r>
    </w:p>
    <w:p w:rsidR="008F7554" w:rsidRPr="008F7554" w:rsidRDefault="00E421E0" w:rsidP="008F7554">
      <w:pPr>
        <w:rPr>
          <w:b/>
        </w:rPr>
      </w:pPr>
      <w:r>
        <w:rPr>
          <w:noProof/>
        </w:rPr>
        <mc:AlternateContent>
          <mc:Choice Requires="wps">
            <w:drawing>
              <wp:inline distT="0" distB="0" distL="0" distR="0">
                <wp:extent cx="6146800" cy="0"/>
                <wp:effectExtent l="0" t="0" r="25400" b="19050"/>
                <wp:docPr id="13" name="Straight Connector 13"/>
                <wp:cNvGraphicFramePr/>
                <a:graphic xmlns:a="http://schemas.openxmlformats.org/drawingml/2006/main">
                  <a:graphicData uri="http://schemas.microsoft.com/office/word/2010/wordprocessingShape">
                    <wps:wsp>
                      <wps:cNvCnPr/>
                      <wps:spPr>
                        <a:xfrm flipV="1">
                          <a:off x="0" y="0"/>
                          <a:ext cx="6146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30957D92" id="Straight Connector 13" o:spid="_x0000_s1026" style="flip:y;visibility:visible;mso-wrap-style:square;mso-left-percent:-10001;mso-top-percent:-10001;mso-position-horizontal:absolute;mso-position-horizontal-relative:char;mso-position-vertical:absolute;mso-position-vertical-relative:line;mso-left-percent:-10001;mso-top-percent:-10001" from="0,0" to="48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THbwAEAAMMDAAAOAAAAZHJzL2Uyb0RvYy54bWysU02P0zAQvSPxHyzfadIFVauo6R66gguC&#10;igXuXmfcWGt7rLHpx79n7LQB8SEhtBcr9sx7M+/NZH138k4cgJLF0MvlopUCgsbBhn0vv3x+++pW&#10;ipRVGJTDAL08Q5J3m5cv1sfYwQ2O6AYgwSQhdcfYyzHn2DVN0iN4lRYYIXDQIHmV+Ur7ZiB1ZHbv&#10;mpu2XTVHpCESakiJX++noNxUfmNA54/GJMjC9ZJ7y/Wkej6Ws9msVbcnFUerL22o/+jCKxu46Ex1&#10;r7IS38j+RuWtJkxo8kKjb9AYq6FqYDXL9hc1D6OKULWwOSnONqXno9UfDjsSduDZvZYiKM8zesik&#10;7H7MYoshsINIgoPs1DGmjgHbsKPLLcUdFdknQ14YZ+NXJqpGsDRxqj6fZ5/hlIXmx9Xyzeq25XHo&#10;a6yZKApVpJTfAXpRPnrpbCgWqE4d3qfMZTn1msKX0tLURP3KZwcl2YVPYFgWF5vaqQsFW0fioHgV&#10;hqdlEcRcNbNAjHVuBrW15F9Bl9wCg7pk/wqcs2tFDHkGehuQ/lQ1n66tmin/qnrSWmQ/4nCuI6l2&#10;8KZUZZetLqv4873Cf/x7m+8AAAD//wMAUEsDBBQABgAIAAAAIQACPdF/1QAAAAIBAAAPAAAAZHJz&#10;L2Rvd25yZXYueG1sTI/BTsMwDIbvk3iHyEjctgSklVGaTmMS4sy2y25pY9qKximNt5W3x+MCF0uf&#10;fuv352I9hV6dcUxdJAv3CwMKqY6+o8bCYf86X4FK7Mi7PhJa+MYE6/JmVrjcxwu943nHjZISSrmz&#10;0DIPudapbjG4tIgDkmQfcQyOBcdG+9FdpDz0+sGYTAfXkVxo3YDbFuvP3SlY2L8FM1XcbZG+Hs3m&#10;+LLM6Li09u522jyDYpz4bxmu+qIOpThV8UQ+qd6CPMK/U7KnbCVYXVGXhf6vXv4AAAD//wMAUEsB&#10;Ai0AFAAGAAgAAAAhALaDOJL+AAAA4QEAABMAAAAAAAAAAAAAAAAAAAAAAFtDb250ZW50X1R5cGVz&#10;XS54bWxQSwECLQAUAAYACAAAACEAOP0h/9YAAACUAQAACwAAAAAAAAAAAAAAAAAvAQAAX3JlbHMv&#10;LnJlbHNQSwECLQAUAAYACAAAACEALc0x28ABAADDAwAADgAAAAAAAAAAAAAAAAAuAgAAZHJzL2Uy&#10;b0RvYy54bWxQSwECLQAUAAYACAAAACEAAj3Rf9UAAAACAQAADwAAAAAAAAAAAAAAAAAaBAAAZHJz&#10;L2Rvd25yZXYueG1sUEsFBgAAAAAEAAQA8wAAABwFAAAAAA==&#10;" strokecolor="black [3200]" strokeweight=".5pt">
                <v:stroke joinstyle="miter"/>
                <w10:anchorlock/>
              </v:line>
            </w:pict>
          </mc:Fallback>
        </mc:AlternateContent>
      </w:r>
      <w:r w:rsidR="008F7554" w:rsidRPr="008F7554">
        <w:rPr>
          <w:b/>
        </w:rPr>
        <w:t>Q: Can you provide examples of pilot projects communities have done?</w:t>
      </w:r>
    </w:p>
    <w:p w:rsidR="00426F50" w:rsidRDefault="008F7554" w:rsidP="008F7554">
      <w:pPr>
        <w:rPr>
          <w:noProof/>
        </w:rPr>
      </w:pPr>
      <w:r>
        <w:t xml:space="preserve">A: This is a new project for </w:t>
      </w:r>
      <w:r w:rsidR="00221557">
        <w:t>IHS. H</w:t>
      </w:r>
      <w:r>
        <w:t>owever</w:t>
      </w:r>
      <w:r w:rsidR="00221557">
        <w:t>,</w:t>
      </w:r>
      <w:r>
        <w:t xml:space="preserve"> other agencies may have some similar projects.</w:t>
      </w:r>
      <w:r w:rsidR="001F49D3">
        <w:t xml:space="preserve"> We recommend </w:t>
      </w:r>
      <w:r w:rsidR="00221557">
        <w:t>visiting</w:t>
      </w:r>
      <w:r w:rsidR="001F49D3">
        <w:t xml:space="preserve"> other sites for projects that are similar. An example is the</w:t>
      </w:r>
      <w:hyperlink r:id="rId8" w:history="1">
        <w:r w:rsidR="001F49D3" w:rsidRPr="00DA6FD8">
          <w:rPr>
            <w:rStyle w:val="Hyperlink"/>
          </w:rPr>
          <w:t xml:space="preserve"> NIH Helping to End Addiction Long-term (HEAL) Initiative</w:t>
        </w:r>
      </w:hyperlink>
      <w:r w:rsidR="001F49D3">
        <w:t xml:space="preserve"> at</w:t>
      </w:r>
      <w:r w:rsidR="00DA6FD8">
        <w:t xml:space="preserve"> </w:t>
      </w:r>
      <w:r w:rsidR="00221557">
        <w:t>NIH.GOV</w:t>
      </w:r>
      <w:r w:rsidR="001F49D3">
        <w:t>.</w:t>
      </w:r>
      <w:r w:rsidR="00BE14DB">
        <w:rPr>
          <w:noProof/>
        </w:rPr>
        <w:t xml:space="preserve"> </w:t>
      </w:r>
      <w:r w:rsidR="00E421E0">
        <w:rPr>
          <w:noProof/>
        </w:rPr>
        <mc:AlternateContent>
          <mc:Choice Requires="wps">
            <w:drawing>
              <wp:inline distT="0" distB="0" distL="0" distR="0">
                <wp:extent cx="6146800" cy="0"/>
                <wp:effectExtent l="0" t="0" r="25400" b="19050"/>
                <wp:docPr id="14" name="Straight Connector 14"/>
                <wp:cNvGraphicFramePr/>
                <a:graphic xmlns:a="http://schemas.openxmlformats.org/drawingml/2006/main">
                  <a:graphicData uri="http://schemas.microsoft.com/office/word/2010/wordprocessingShape">
                    <wps:wsp>
                      <wps:cNvCnPr/>
                      <wps:spPr>
                        <a:xfrm flipV="1">
                          <a:off x="0" y="0"/>
                          <a:ext cx="6146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3EF87C82" id="Straight Connector 14" o:spid="_x0000_s1026" style="flip:y;visibility:visible;mso-wrap-style:square;mso-left-percent:-10001;mso-top-percent:-10001;mso-position-horizontal:absolute;mso-position-horizontal-relative:char;mso-position-vertical:absolute;mso-position-vertical-relative:line;mso-left-percent:-10001;mso-top-percent:-10001" from="0,0" to="48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hUPwAEAAMMDAAAOAAAAZHJzL2Uyb0RvYy54bWysU01v2zAMvQ/YfxB0X+wURVAYcXpIsV2G&#10;LVi33VWZioVKokBp+fj3o+TEG/YBDEMvgiXyPfI90uv7k3fiAJQshl4uF60UEDQONux7+eXz2zd3&#10;UqSswqAcBujlGZK837x+tT7GDm5wRDcACSYJqTvGXo45x65pkh7Bq7TACIGDBsmrzFfaNwOpI7N7&#10;19y07ao5Ig2RUENK/PowBeWm8hsDOn80JkEWrpfcW64n1fOpnM1mrbo9qThafWlD/UcXXtnARWeq&#10;B5WV+Eb2NypvNWFCkxcafYPGWA1VA6tZtr+oeRxVhKqFzUlxtim9HK3+cNiRsAPP7laKoDzP6DGT&#10;svsxiy2GwA4iCQ6yU8eYOgZsw44utxR3VGSfDHlhnI1fmagawdLEqfp8nn2GUxaaH1fL29Vdy+PQ&#10;11gzURSqSCm/A/SifPTS2VAsUJ06vE+Zy3LqNYUvpaWpifqVzw5KsgufwLAsLja1UxcKto7EQfEq&#10;DM/LIoi5amaBGOvcDGpryb+CLrkFBnXJ/hU4Z9eKGPIM9DYg/alqPl1bNVP+VfWktch+wuFcR1Lt&#10;4E2pyi5bXVbx53uF//j3Nt8BAAD//wMAUEsDBBQABgAIAAAAIQACPdF/1QAAAAIBAAAPAAAAZHJz&#10;L2Rvd25yZXYueG1sTI/BTsMwDIbvk3iHyEjctgSklVGaTmMS4sy2y25pY9qKximNt5W3x+MCF0uf&#10;fuv352I9hV6dcUxdJAv3CwMKqY6+o8bCYf86X4FK7Mi7PhJa+MYE6/JmVrjcxwu943nHjZISSrmz&#10;0DIPudapbjG4tIgDkmQfcQyOBcdG+9FdpDz0+sGYTAfXkVxo3YDbFuvP3SlY2L8FM1XcbZG+Hs3m&#10;+LLM6Li09u522jyDYpz4bxmu+qIOpThV8UQ+qd6CPMK/U7KnbCVYXVGXhf6vXv4AAAD//wMAUEsB&#10;Ai0AFAAGAAgAAAAhALaDOJL+AAAA4QEAABMAAAAAAAAAAAAAAAAAAAAAAFtDb250ZW50X1R5cGVz&#10;XS54bWxQSwECLQAUAAYACAAAACEAOP0h/9YAAACUAQAACwAAAAAAAAAAAAAAAAAvAQAAX3JlbHMv&#10;LnJlbHNQSwECLQAUAAYACAAAACEAzeIVD8ABAADDAwAADgAAAAAAAAAAAAAAAAAuAgAAZHJzL2Uy&#10;b0RvYy54bWxQSwECLQAUAAYACAAAACEAAj3Rf9UAAAACAQAADwAAAAAAAAAAAAAAAAAaBAAAZHJz&#10;L2Rvd25yZXYueG1sUEsFBgAAAAAEAAQA8wAAABwFAAAAAA==&#10;" strokecolor="black [3200]" strokeweight=".5pt">
                <v:stroke joinstyle="miter"/>
                <w10:anchorlock/>
              </v:line>
            </w:pict>
          </mc:Fallback>
        </mc:AlternateContent>
      </w:r>
    </w:p>
    <w:p w:rsidR="008F7554" w:rsidRPr="00C30601" w:rsidRDefault="008F7554" w:rsidP="008F7554">
      <w:pPr>
        <w:rPr>
          <w:b/>
        </w:rPr>
      </w:pPr>
      <w:r w:rsidRPr="00C30601">
        <w:rPr>
          <w:b/>
        </w:rPr>
        <w:t>Q: Do all Co-P</w:t>
      </w:r>
      <w:r w:rsidR="001F49D3">
        <w:rPr>
          <w:b/>
        </w:rPr>
        <w:t xml:space="preserve">rincipal Investigators </w:t>
      </w:r>
      <w:r w:rsidRPr="00C30601">
        <w:rPr>
          <w:b/>
        </w:rPr>
        <w:t>need to be members of a Tribal organization?</w:t>
      </w:r>
    </w:p>
    <w:p w:rsidR="001F49D3" w:rsidRDefault="008F7554" w:rsidP="001F49D3">
      <w:pPr>
        <w:rPr>
          <w:b/>
        </w:rPr>
      </w:pPr>
      <w:r>
        <w:t>A: No.  However, the Tribal organization must be affiliat</w:t>
      </w:r>
      <w:r w:rsidR="001F49D3">
        <w:t>ed with a federally recognized T</w:t>
      </w:r>
      <w:r>
        <w:t>ribe</w:t>
      </w:r>
      <w:r w:rsidR="001F49D3">
        <w:t xml:space="preserve"> or Tribes</w:t>
      </w:r>
      <w:r>
        <w:t>.</w:t>
      </w:r>
      <w:r w:rsidR="00E421E0">
        <w:rPr>
          <w:noProof/>
        </w:rPr>
        <mc:AlternateContent>
          <mc:Choice Requires="wps">
            <w:drawing>
              <wp:inline distT="0" distB="0" distL="0" distR="0">
                <wp:extent cx="6146800" cy="0"/>
                <wp:effectExtent l="0" t="0" r="25400" b="19050"/>
                <wp:docPr id="15" name="Straight Connector 15"/>
                <wp:cNvGraphicFramePr/>
                <a:graphic xmlns:a="http://schemas.openxmlformats.org/drawingml/2006/main">
                  <a:graphicData uri="http://schemas.microsoft.com/office/word/2010/wordprocessingShape">
                    <wps:wsp>
                      <wps:cNvCnPr/>
                      <wps:spPr>
                        <a:xfrm flipV="1">
                          <a:off x="0" y="0"/>
                          <a:ext cx="6146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3B499A92" id="Straight Connector 15" o:spid="_x0000_s1026" style="flip:y;visibility:visible;mso-wrap-style:square;mso-left-percent:-10001;mso-top-percent:-10001;mso-position-horizontal:absolute;mso-position-horizontal-relative:char;mso-position-vertical:absolute;mso-position-vertical-relative:line;mso-left-percent:-10001;mso-top-percent:-10001" from="0,0" to="48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fLqwAEAAMMDAAAOAAAAZHJzL2Uyb0RvYy54bWysU02P0zAQvSPxHyzfadIVVKuo6R66gguC&#10;igXuXmfcWGt7rLHpx79n7LQB8SEhtBcr9sx7M+/NZH138k4cgJLF0MvlopUCgsbBhn0vv3x+++pW&#10;ipRVGJTDAL08Q5J3m5cv1sfYwQ2O6AYgwSQhdcfYyzHn2DVN0iN4lRYYIXDQIHmV+Ur7ZiB1ZHbv&#10;mpu2XTVHpCESakiJX++noNxUfmNA54/GJMjC9ZJ7y/Wkej6Ws9msVbcnFUerL22o/+jCKxu46Ex1&#10;r7IS38j+RuWtJkxo8kKjb9AYq6FqYDXL9hc1D6OKULWwOSnONqXno9UfDjsSduDZvZEiKM8zesik&#10;7H7MYoshsINIgoPs1DGmjgHbsKPLLcUdFdknQ14YZ+NXJqpGsDRxqj6fZ5/hlIXmx9Xy9eq25XHo&#10;a6yZKApVpJTfAXpRPnrpbCgWqE4d3qfMZTn1msKX0tLURP3KZwcl2YVPYFgWF5vaqQsFW0fioHgV&#10;hqdlEcRcNbNAjHVuBrW15F9Bl9wCg7pk/wqcs2tFDHkGehuQ/lQ1n66tmin/qnrSWmQ/4nCuI6l2&#10;8KZUZZetLqv4873Cf/x7m+8AAAD//wMAUEsDBBQABgAIAAAAIQACPdF/1QAAAAIBAAAPAAAAZHJz&#10;L2Rvd25yZXYueG1sTI/BTsMwDIbvk3iHyEjctgSklVGaTmMS4sy2y25pY9qKximNt5W3x+MCF0uf&#10;fuv352I9hV6dcUxdJAv3CwMKqY6+o8bCYf86X4FK7Mi7PhJa+MYE6/JmVrjcxwu943nHjZISSrmz&#10;0DIPudapbjG4tIgDkmQfcQyOBcdG+9FdpDz0+sGYTAfXkVxo3YDbFuvP3SlY2L8FM1XcbZG+Hs3m&#10;+LLM6Li09u522jyDYpz4bxmu+qIOpThV8UQ+qd6CPMK/U7KnbCVYXVGXhf6vXv4AAAD//wMAUEsB&#10;Ai0AFAAGAAgAAAAhALaDOJL+AAAA4QEAABMAAAAAAAAAAAAAAAAAAAAAAFtDb250ZW50X1R5cGVz&#10;XS54bWxQSwECLQAUAAYACAAAACEAOP0h/9YAAACUAQAACwAAAAAAAAAAAAAAAAAvAQAAX3JlbHMv&#10;LnJlbHNQSwECLQAUAAYACAAAACEAwDXy6sABAADDAwAADgAAAAAAAAAAAAAAAAAuAgAAZHJzL2Uy&#10;b0RvYy54bWxQSwECLQAUAAYACAAAACEAAj3Rf9UAAAACAQAADwAAAAAAAAAAAAAAAAAaBAAAZHJz&#10;L2Rvd25yZXYueG1sUEsFBgAAAAAEAAQA8wAAABwFAAAAAA==&#10;" strokecolor="black [3200]" strokeweight=".5pt">
                <v:stroke joinstyle="miter"/>
                <w10:anchorlock/>
              </v:line>
            </w:pict>
          </mc:Fallback>
        </mc:AlternateContent>
      </w:r>
      <w:r w:rsidRPr="00C30601">
        <w:rPr>
          <w:b/>
        </w:rPr>
        <w:t>Q: Are template forms included as a page or as an attachment?</w:t>
      </w:r>
    </w:p>
    <w:p w:rsidR="001F49D3" w:rsidRPr="00221557" w:rsidRDefault="008F7554" w:rsidP="001F49D3">
      <w:pPr>
        <w:rPr>
          <w:rFonts w:asciiTheme="minorHAnsi" w:hAnsiTheme="minorHAnsi" w:cstheme="minorHAnsi"/>
          <w:b/>
        </w:rPr>
      </w:pPr>
      <w:r>
        <w:t xml:space="preserve">A: </w:t>
      </w:r>
      <w:r w:rsidR="001F49D3" w:rsidRPr="00221557">
        <w:rPr>
          <w:rFonts w:asciiTheme="minorHAnsi" w:hAnsiTheme="minorHAnsi" w:cstheme="minorHAnsi"/>
        </w:rPr>
        <w:t>The templates provide guidance on the structure of how applications should look. There are other templates such as the</w:t>
      </w:r>
      <w:r w:rsidR="001F49D3" w:rsidRPr="00221557">
        <w:rPr>
          <w:rFonts w:asciiTheme="minorHAnsi" w:hAnsiTheme="minorHAnsi" w:cstheme="minorHAnsi"/>
          <w:color w:val="353535"/>
          <w:sz w:val="20"/>
          <w:szCs w:val="20"/>
          <w:lang w:val="en"/>
        </w:rPr>
        <w:t xml:space="preserve"> </w:t>
      </w:r>
      <w:hyperlink r:id="rId9" w:tgtFrame="_blank" w:history="1">
        <w:r w:rsidR="001F49D3" w:rsidRPr="00221557">
          <w:rPr>
            <w:rStyle w:val="Hyperlink"/>
            <w:rFonts w:asciiTheme="minorHAnsi" w:hAnsiTheme="minorHAnsi" w:cstheme="minorHAnsi"/>
            <w:sz w:val="20"/>
            <w:szCs w:val="20"/>
            <w:lang w:val="en"/>
          </w:rPr>
          <w:t>COIPP Proposal Guidelines &amp; Instructions TEMPLATE</w:t>
        </w:r>
      </w:hyperlink>
      <w:r w:rsidR="001F49D3" w:rsidRPr="00221557">
        <w:rPr>
          <w:rFonts w:asciiTheme="minorHAnsi" w:hAnsiTheme="minorHAnsi" w:cstheme="minorHAnsi"/>
          <w:color w:val="353535"/>
          <w:sz w:val="20"/>
          <w:szCs w:val="20"/>
          <w:lang w:val="en"/>
        </w:rPr>
        <w:t xml:space="preserve"> </w:t>
      </w:r>
      <w:r w:rsidR="001F49D3" w:rsidRPr="00221557">
        <w:rPr>
          <w:rStyle w:val="corefilealert"/>
          <w:rFonts w:asciiTheme="minorHAnsi" w:hAnsiTheme="minorHAnsi" w:cstheme="minorHAnsi"/>
          <w:color w:val="353535"/>
          <w:sz w:val="20"/>
          <w:szCs w:val="20"/>
          <w:lang w:val="en"/>
        </w:rPr>
        <w:t xml:space="preserve">and the </w:t>
      </w:r>
      <w:hyperlink r:id="rId10" w:tgtFrame="_blank" w:history="1">
        <w:r w:rsidR="001F49D3" w:rsidRPr="00221557">
          <w:rPr>
            <w:rStyle w:val="Hyperlink"/>
            <w:rFonts w:asciiTheme="minorHAnsi" w:hAnsiTheme="minorHAnsi" w:cstheme="minorHAnsi"/>
            <w:sz w:val="20"/>
            <w:szCs w:val="20"/>
            <w:lang w:val="en"/>
          </w:rPr>
          <w:t>COIPP Budget &amp; Budget Justification TEMPLATE</w:t>
        </w:r>
      </w:hyperlink>
      <w:r w:rsidR="001F49D3" w:rsidRPr="00221557">
        <w:rPr>
          <w:rFonts w:asciiTheme="minorHAnsi" w:hAnsiTheme="minorHAnsi" w:cstheme="minorHAnsi"/>
          <w:color w:val="353535"/>
          <w:sz w:val="20"/>
          <w:szCs w:val="20"/>
          <w:lang w:val="en"/>
        </w:rPr>
        <w:t xml:space="preserve"> that provide guidance to the structure of the applications and include the page limits. The other templates</w:t>
      </w:r>
      <w:r w:rsidR="00221557">
        <w:rPr>
          <w:rFonts w:asciiTheme="minorHAnsi" w:hAnsiTheme="minorHAnsi" w:cstheme="minorHAnsi"/>
          <w:color w:val="353535"/>
          <w:sz w:val="20"/>
          <w:szCs w:val="20"/>
          <w:lang w:val="en"/>
        </w:rPr>
        <w:t>,</w:t>
      </w:r>
      <w:r w:rsidR="001F49D3" w:rsidRPr="00221557">
        <w:rPr>
          <w:rFonts w:asciiTheme="minorHAnsi" w:hAnsiTheme="minorHAnsi" w:cstheme="minorHAnsi"/>
          <w:color w:val="353535"/>
          <w:sz w:val="20"/>
          <w:szCs w:val="20"/>
          <w:lang w:val="en"/>
        </w:rPr>
        <w:t xml:space="preserve"> such as the </w:t>
      </w:r>
      <w:hyperlink r:id="rId11" w:tgtFrame="_blank" w:history="1">
        <w:r w:rsidR="001F49D3" w:rsidRPr="00221557">
          <w:rPr>
            <w:rStyle w:val="Hyperlink"/>
            <w:rFonts w:asciiTheme="minorHAnsi" w:hAnsiTheme="minorHAnsi" w:cstheme="minorHAnsi"/>
            <w:sz w:val="20"/>
            <w:szCs w:val="20"/>
            <w:lang w:val="en"/>
          </w:rPr>
          <w:t>COIPP Project Timeline Chart TEMPLATE</w:t>
        </w:r>
      </w:hyperlink>
      <w:r w:rsidR="001F49D3" w:rsidRPr="00221557">
        <w:rPr>
          <w:rFonts w:asciiTheme="minorHAnsi" w:hAnsiTheme="minorHAnsi" w:cstheme="minorHAnsi"/>
          <w:color w:val="353535"/>
          <w:sz w:val="20"/>
          <w:szCs w:val="20"/>
          <w:lang w:val="en"/>
        </w:rPr>
        <w:t xml:space="preserve">, the </w:t>
      </w:r>
      <w:hyperlink r:id="rId12" w:tgtFrame="_blank" w:history="1">
        <w:r w:rsidR="001F49D3" w:rsidRPr="00221557">
          <w:rPr>
            <w:rStyle w:val="Hyperlink"/>
            <w:rFonts w:asciiTheme="minorHAnsi" w:hAnsiTheme="minorHAnsi" w:cstheme="minorHAnsi"/>
            <w:sz w:val="20"/>
            <w:szCs w:val="20"/>
            <w:lang w:val="en"/>
          </w:rPr>
          <w:t>COIPP Biographical Sketch TEMPLATE</w:t>
        </w:r>
      </w:hyperlink>
      <w:r w:rsidR="001F49D3" w:rsidRPr="00221557">
        <w:rPr>
          <w:rFonts w:asciiTheme="minorHAnsi" w:hAnsiTheme="minorHAnsi" w:cstheme="minorHAnsi"/>
          <w:color w:val="353535"/>
          <w:sz w:val="20"/>
          <w:szCs w:val="20"/>
          <w:lang w:val="en"/>
        </w:rPr>
        <w:t xml:space="preserve">, and the </w:t>
      </w:r>
      <w:hyperlink r:id="rId13" w:tgtFrame="_blank" w:history="1">
        <w:r w:rsidR="001F49D3" w:rsidRPr="00221557">
          <w:rPr>
            <w:rStyle w:val="Hyperlink"/>
            <w:rFonts w:asciiTheme="minorHAnsi" w:hAnsiTheme="minorHAnsi" w:cstheme="minorHAnsi"/>
            <w:sz w:val="20"/>
            <w:szCs w:val="20"/>
            <w:lang w:val="en"/>
          </w:rPr>
          <w:t>COIPP Logic Model TEMPLATE</w:t>
        </w:r>
      </w:hyperlink>
      <w:r w:rsidR="00221557">
        <w:rPr>
          <w:rFonts w:asciiTheme="minorHAnsi" w:hAnsiTheme="minorHAnsi" w:cstheme="minorHAnsi"/>
          <w:color w:val="353535"/>
          <w:sz w:val="20"/>
          <w:szCs w:val="20"/>
          <w:lang w:val="en"/>
        </w:rPr>
        <w:t xml:space="preserve">, </w:t>
      </w:r>
      <w:r w:rsidR="001F49D3" w:rsidRPr="00221557">
        <w:rPr>
          <w:rFonts w:asciiTheme="minorHAnsi" w:hAnsiTheme="minorHAnsi" w:cstheme="minorHAnsi"/>
          <w:color w:val="353535"/>
          <w:sz w:val="20"/>
          <w:szCs w:val="20"/>
          <w:lang w:val="en"/>
        </w:rPr>
        <w:t xml:space="preserve">are attachments that do not count toward the page limits. </w:t>
      </w:r>
    </w:p>
    <w:p w:rsidR="008F7554" w:rsidRPr="00C30601" w:rsidRDefault="00E421E0" w:rsidP="008F7554">
      <w:pPr>
        <w:rPr>
          <w:b/>
        </w:rPr>
      </w:pPr>
      <w:r>
        <w:rPr>
          <w:noProof/>
        </w:rPr>
        <mc:AlternateContent>
          <mc:Choice Requires="wps">
            <w:drawing>
              <wp:inline distT="0" distB="0" distL="0" distR="0">
                <wp:extent cx="6146800" cy="0"/>
                <wp:effectExtent l="0" t="0" r="25400" b="19050"/>
                <wp:docPr id="16" name="Straight Connector 16"/>
                <wp:cNvGraphicFramePr/>
                <a:graphic xmlns:a="http://schemas.openxmlformats.org/drawingml/2006/main">
                  <a:graphicData uri="http://schemas.microsoft.com/office/word/2010/wordprocessingShape">
                    <wps:wsp>
                      <wps:cNvCnPr/>
                      <wps:spPr>
                        <a:xfrm flipV="1">
                          <a:off x="0" y="0"/>
                          <a:ext cx="6146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3C0C12A3" id="Straight Connector 16" o:spid="_x0000_s1026" style="flip:y;visibility:visible;mso-wrap-style:square;mso-left-percent:-10001;mso-top-percent:-10001;mso-position-horizontal:absolute;mso-position-horizontal-relative:char;mso-position-vertical:absolute;mso-position-vertical-relative:line;mso-left-percent:-10001;mso-top-percent:-10001" from="0,0" to="48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qsfwAEAAMMDAAAOAAAAZHJzL2Uyb0RvYy54bWysU02P0zAQvSPxHyzfadIVqlZR0z10BRcE&#10;FQvcvc64sbA91tj0498zdtqAFpDQai9W7Jn3Zt6byfru5J04ACWLoZfLRSsFBI2DDftefv3y7s2t&#10;FCmrMCiHAXp5hiTvNq9frY+xgxsc0Q1AgklC6o6xl2POsWuapEfwKi0wQuCgQfIq85X2zUDqyOze&#10;NTdtu2qOSEMk1JASv95PQbmp/MaAzp+MSZCF6yX3lutJ9XwsZ7NZq25PKo5WX9pQz+jCKxu46Ex1&#10;r7ISP8j+QeWtJkxo8kKjb9AYq6FqYDXL9omah1FFqFrYnBRnm9LL0eqPhx0JO/DsVlIE5XlGD5mU&#10;3Y9ZbDEEdhBJcJCdOsbUMWAbdnS5pbijIvtkyAvjbPzGRNUIliZO1efz7DOcstD8uFq+Xd22PA59&#10;jTUTRaGKlPJ7QC/KRy+dDcUC1anDh5S5LKdeU/hSWpqaqF/57KAku/AZDMviYlM7daFg60gcFK/C&#10;8H1ZBDFXzSwQY52bQW0t+U/QJbfAoC7Z/wLn7FoRQ56B3gakv1XNp2urZsq/qp60FtmPOJzrSKod&#10;vClV2WWryyr+fq/wX//e5icAAAD//wMAUEsDBBQABgAIAAAAIQACPdF/1QAAAAIBAAAPAAAAZHJz&#10;L2Rvd25yZXYueG1sTI/BTsMwDIbvk3iHyEjctgSklVGaTmMS4sy2y25pY9qKximNt5W3x+MCF0uf&#10;fuv352I9hV6dcUxdJAv3CwMKqY6+o8bCYf86X4FK7Mi7PhJa+MYE6/JmVrjcxwu943nHjZISSrmz&#10;0DIPudapbjG4tIgDkmQfcQyOBcdG+9FdpDz0+sGYTAfXkVxo3YDbFuvP3SlY2L8FM1XcbZG+Hs3m&#10;+LLM6Li09u522jyDYpz4bxmu+qIOpThV8UQ+qd6CPMK/U7KnbCVYXVGXhf6vXv4AAAD//wMAUEsB&#10;Ai0AFAAGAAgAAAAhALaDOJL+AAAA4QEAABMAAAAAAAAAAAAAAAAAAAAAAFtDb250ZW50X1R5cGVz&#10;XS54bWxQSwECLQAUAAYACAAAACEAOP0h/9YAAACUAQAACwAAAAAAAAAAAAAAAAAvAQAAX3JlbHMv&#10;LnJlbHNQSwECLQAUAAYACAAAACEAlkqrH8ABAADDAwAADgAAAAAAAAAAAAAAAAAuAgAAZHJzL2Uy&#10;b0RvYy54bWxQSwECLQAUAAYACAAAACEAAj3Rf9UAAAACAQAADwAAAAAAAAAAAAAAAAAaBAAAZHJz&#10;L2Rvd25yZXYueG1sUEsFBgAAAAAEAAQA8wAAABwFAAAAAA==&#10;" strokecolor="black [3200]" strokeweight=".5pt">
                <v:stroke joinstyle="miter"/>
                <w10:anchorlock/>
              </v:line>
            </w:pict>
          </mc:Fallback>
        </mc:AlternateContent>
      </w:r>
      <w:r w:rsidR="008F7554" w:rsidRPr="00C30601">
        <w:rPr>
          <w:b/>
        </w:rPr>
        <w:t>Q: Is there a list of prior projects that were funded?</w:t>
      </w:r>
    </w:p>
    <w:p w:rsidR="004E7D88" w:rsidRDefault="008F7554" w:rsidP="00FB29B1">
      <w:pPr>
        <w:rPr>
          <w:b/>
        </w:rPr>
      </w:pPr>
      <w:r>
        <w:t xml:space="preserve">A: </w:t>
      </w:r>
      <w:r w:rsidR="001F49D3">
        <w:t xml:space="preserve">No. </w:t>
      </w:r>
      <w:r>
        <w:t>This is the first project of this type at IHS.</w:t>
      </w:r>
      <w:r w:rsidR="00BE14DB">
        <w:rPr>
          <w:b/>
        </w:rPr>
        <w:t xml:space="preserve"> </w:t>
      </w:r>
    </w:p>
    <w:p w:rsidR="00E421E0" w:rsidRPr="00FB29B1" w:rsidRDefault="00E421E0" w:rsidP="00FB29B1">
      <w:pPr>
        <w:rPr>
          <w:b/>
        </w:rPr>
      </w:pPr>
      <w:r>
        <w:rPr>
          <w:noProof/>
        </w:rPr>
        <mc:AlternateContent>
          <mc:Choice Requires="wps">
            <w:drawing>
              <wp:inline distT="0" distB="0" distL="0" distR="0">
                <wp:extent cx="6146800" cy="0"/>
                <wp:effectExtent l="0" t="0" r="25400" b="19050"/>
                <wp:docPr id="17" name="Straight Connector 17"/>
                <wp:cNvGraphicFramePr/>
                <a:graphic xmlns:a="http://schemas.openxmlformats.org/drawingml/2006/main">
                  <a:graphicData uri="http://schemas.microsoft.com/office/word/2010/wordprocessingShape">
                    <wps:wsp>
                      <wps:cNvCnPr/>
                      <wps:spPr>
                        <a:xfrm flipV="1">
                          <a:off x="0" y="0"/>
                          <a:ext cx="6146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6E900235" id="Straight Connector 17" o:spid="_x0000_s1026" style="flip:y;visibility:visible;mso-wrap-style:square;mso-left-percent:-10001;mso-top-percent:-10001;mso-position-horizontal:absolute;mso-position-horizontal-relative:char;mso-position-vertical:absolute;mso-position-vertical-relative:line;mso-left-percent:-10001;mso-top-percent:-10001" from="0,0" to="48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Uz6wAEAAMMDAAAOAAAAZHJzL2Uyb0RvYy54bWysU02P0zAQvSPxHyzfadIVKquo6R66gguC&#10;igXuXmfcWGt7rLHpx79n7LQB8SEhtBcr9sx7M+/NZH138k4cgJLF0MvlopUCgsbBhn0vv3x+++pW&#10;ipRVGJTDAL08Q5J3m5cv1sfYwQ2O6AYgwSQhdcfYyzHn2DVN0iN4lRYYIXDQIHmV+Ur7ZiB1ZHbv&#10;mpu2XTVHpCESakiJX++noNxUfmNA54/GJMjC9ZJ7y/Wkej6Ws9msVbcnFUerL22o/+jCKxu46Ex1&#10;r7IS38j+RuWtJkxo8kKjb9AYq6FqYDXL9hc1D6OKULWwOSnONqXno9UfDjsSduDZvZEiKM8zesik&#10;7H7MYoshsINIgoPs1DGmjgHbsKPLLcUdFdknQ14YZ+NXJqpGsDRxqj6fZ5/hlIXmx9Xy9eq25XHo&#10;a6yZKApVpJTfAXpRPnrpbCgWqE4d3qfMZTn1msKX0tLURP3KZwcl2YVPYFgWF5vaqQsFW0fioHgV&#10;hqdlEcRcNbNAjHVuBrW15F9Bl9wCg7pk/wqcs2tFDHkGehuQ/lQ1n66tmin/qnrSWmQ/4nCuI6l2&#10;8KZUZZetLqv4873Cf/x7m+8AAAD//wMAUEsDBBQABgAIAAAAIQACPdF/1QAAAAIBAAAPAAAAZHJz&#10;L2Rvd25yZXYueG1sTI/BTsMwDIbvk3iHyEjctgSklVGaTmMS4sy2y25pY9qKximNt5W3x+MCF0uf&#10;fuv352I9hV6dcUxdJAv3CwMKqY6+o8bCYf86X4FK7Mi7PhJa+MYE6/JmVrjcxwu943nHjZISSrmz&#10;0DIPudapbjG4tIgDkmQfcQyOBcdG+9FdpDz0+sGYTAfXkVxo3YDbFuvP3SlY2L8FM1XcbZG+Hs3m&#10;+LLM6Li09u522jyDYpz4bxmu+qIOpThV8UQ+qd6CPMK/U7KnbCVYXVGXhf6vXv4AAAD//wMAUEsB&#10;Ai0AFAAGAAgAAAAhALaDOJL+AAAA4QEAABMAAAAAAAAAAAAAAAAAAAAAAFtDb250ZW50X1R5cGVz&#10;XS54bWxQSwECLQAUAAYACAAAACEAOP0h/9YAAACUAQAACwAAAAAAAAAAAAAAAAAvAQAAX3JlbHMv&#10;LnJlbHNQSwECLQAUAAYACAAAACEAm51M+sABAADDAwAADgAAAAAAAAAAAAAAAAAuAgAAZHJzL2Uy&#10;b0RvYy54bWxQSwECLQAUAAYACAAAACEAAj3Rf9UAAAACAQAADwAAAAAAAAAAAAAAAAAaBAAAZHJz&#10;L2Rvd25yZXYueG1sUEsFBgAAAAAEAAQA8wAAABwFAAAAAA==&#10;" strokecolor="black [3200]" strokeweight=".5pt">
                <v:stroke joinstyle="miter"/>
                <w10:anchorlock/>
              </v:line>
            </w:pict>
          </mc:Fallback>
        </mc:AlternateContent>
      </w:r>
      <w:r w:rsidR="008F7554" w:rsidRPr="00C30601">
        <w:rPr>
          <w:b/>
        </w:rPr>
        <w:t>Q: Can you say more about the anticipated years of funding total an</w:t>
      </w:r>
      <w:r w:rsidR="001F49D3">
        <w:rPr>
          <w:b/>
        </w:rPr>
        <w:t>d whether they would be at $500,000 for all years or whether they would</w:t>
      </w:r>
      <w:r w:rsidR="008F7554" w:rsidRPr="00C30601">
        <w:rPr>
          <w:b/>
        </w:rPr>
        <w:t xml:space="preserve"> drop in out years.</w:t>
      </w:r>
    </w:p>
    <w:p w:rsidR="00E421E0" w:rsidRPr="000C6D4C" w:rsidRDefault="00E421E0" w:rsidP="00E421E0">
      <w:r w:rsidRPr="000C6D4C">
        <w:t>A: Funding is anticipated to be stable throughout the project at $500,000 per year.</w:t>
      </w:r>
      <w:r w:rsidR="00FB29B1">
        <w:t xml:space="preserve"> Future funding is dependent on the availability of funds. </w:t>
      </w:r>
    </w:p>
    <w:p w:rsidR="008F7554" w:rsidRPr="00C30601" w:rsidRDefault="00E421E0" w:rsidP="008F7554">
      <w:pPr>
        <w:rPr>
          <w:b/>
        </w:rPr>
      </w:pPr>
      <w:r>
        <w:rPr>
          <w:noProof/>
        </w:rPr>
        <mc:AlternateContent>
          <mc:Choice Requires="wps">
            <w:drawing>
              <wp:inline distT="0" distB="0" distL="0" distR="0">
                <wp:extent cx="6146800" cy="0"/>
                <wp:effectExtent l="0" t="0" r="25400" b="19050"/>
                <wp:docPr id="20" name="Straight Connector 20"/>
                <wp:cNvGraphicFramePr/>
                <a:graphic xmlns:a="http://schemas.openxmlformats.org/drawingml/2006/main">
                  <a:graphicData uri="http://schemas.microsoft.com/office/word/2010/wordprocessingShape">
                    <wps:wsp>
                      <wps:cNvCnPr/>
                      <wps:spPr>
                        <a:xfrm flipV="1">
                          <a:off x="0" y="0"/>
                          <a:ext cx="6146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0A496EF8" id="Straight Connector 20" o:spid="_x0000_s1026" style="flip:y;visibility:visible;mso-wrap-style:square;mso-left-percent:-10001;mso-top-percent:-10001;mso-position-horizontal:absolute;mso-position-horizontal-relative:char;mso-position-vertical:absolute;mso-position-vertical-relative:line;mso-left-percent:-10001;mso-top-percent:-10001" from="0,0" to="48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5WsvwEAAMMDAAAOAAAAZHJzL2Uyb0RvYy54bWysU02P0zAQvSPxHyzfadIKVauo6R66gguC&#10;igXuXmfcWNgea2z68e8ZO21AC0gIcbE8nnlv5r1MNvdn78QRKFkMvVwuWikgaBxsOPTy86c3r+6k&#10;SFmFQTkM0MsLJHm/fflic4odrHBENwAJJgmpO8VejjnHrmmSHsGrtMAIgZMGyavMIR2agdSJ2b1r&#10;Vm27bk5IQyTUkBK/PkxJua38xoDOH4xJkIXrJc+W60n1fCpns92o7kAqjlZfx1D/MIVXNnDTmepB&#10;ZSW+kf2FyltNmNDkhUbfoDFWQ9XAapbtMzWPo4pQtbA5Kc42pf9Hq98f9yTs0MsV2xOU52/0mEnZ&#10;w5jFDkNgB5EEJ9mpU0wdA3ZhT9coxT0V2WdDXhhn4xdegmoESxPn6vNl9hnOWWh+XC9fr+9a7qdv&#10;uWaiKFSRUn4L6EW59NLZUCxQnTq+S5nbcumthIMy0jREveWLg1LswkcwLIubTePUhYKdI3FUvArD&#10;12URxFy1skCMdW4GtbXlH0HX2gKDumR/C5yra0cMeQZ6G5B+1zWfb6Oaqf6metJaZD/hcKmfpNrB&#10;m1KVXbe6rOLPcYX/+Pe23wEAAP//AwBQSwMEFAAGAAgAAAAhAAI90X/VAAAAAgEAAA8AAABkcnMv&#10;ZG93bnJldi54bWxMj8FOwzAMhu+TeIfISNy2BKSVUZpOYxLizLbLbmlj2orGKY23lbfH4wIXS59+&#10;6/fnYj2FXp1xTF0kC/cLAwqpjr6jxsJh/zpfgUrsyLs+Elr4xgTr8mZWuNzHC73jeceNkhJKubPQ&#10;Mg+51qluMbi0iAOSZB9xDI4Fx0b70V2kPPT6wZhMB9eRXGjdgNsW68/dKVjYvwUzVdxtkb4ezeb4&#10;sszouLT27nbaPINinPhvGa76og6lOFXxRD6p3oI8wr9TsqdsJVhdUZeF/q9e/gAAAP//AwBQSwEC&#10;LQAUAAYACAAAACEAtoM4kv4AAADhAQAAEwAAAAAAAAAAAAAAAAAAAAAAW0NvbnRlbnRfVHlwZXNd&#10;LnhtbFBLAQItABQABgAIAAAAIQA4/SH/1gAAAJQBAAALAAAAAAAAAAAAAAAAAC8BAABfcmVscy8u&#10;cmVsc1BLAQItABQABgAIAAAAIQDFH5WsvwEAAMMDAAAOAAAAAAAAAAAAAAAAAC4CAABkcnMvZTJv&#10;RG9jLnhtbFBLAQItABQABgAIAAAAIQACPdF/1QAAAAIBAAAPAAAAAAAAAAAAAAAAABkEAABkcnMv&#10;ZG93bnJldi54bWxQSwUGAAAAAAQABADzAAAAGwUAAAAA&#10;" strokecolor="black [3200]" strokeweight=".5pt">
                <v:stroke joinstyle="miter"/>
                <w10:anchorlock/>
              </v:line>
            </w:pict>
          </mc:Fallback>
        </mc:AlternateContent>
      </w:r>
      <w:r w:rsidR="008F7554" w:rsidRPr="00C30601">
        <w:rPr>
          <w:b/>
        </w:rPr>
        <w:t>Q: Can this grant be written for medications and treatment? Can the grant be applied for treatment medications only, treatment dollars?</w:t>
      </w:r>
    </w:p>
    <w:p w:rsidR="008F7554" w:rsidRDefault="008F7554" w:rsidP="008F7554">
      <w:r>
        <w:t>A: Yes. This project is to increase access to treatment</w:t>
      </w:r>
      <w:r w:rsidR="00694E63">
        <w:t xml:space="preserve"> for those impacted by opioids. Y</w:t>
      </w:r>
      <w:r>
        <w:t xml:space="preserve">ou can </w:t>
      </w:r>
      <w:r w:rsidR="00694E63">
        <w:t xml:space="preserve">also </w:t>
      </w:r>
      <w:r>
        <w:t>expand on your current program.</w:t>
      </w:r>
    </w:p>
    <w:p w:rsidR="004E7D88" w:rsidRDefault="004E7D88" w:rsidP="00302CAB">
      <w:pPr>
        <w:rPr>
          <w:b/>
        </w:rPr>
      </w:pPr>
    </w:p>
    <w:p w:rsidR="00302CAB" w:rsidRPr="00C30601" w:rsidRDefault="00E421E0" w:rsidP="00302CAB">
      <w:pPr>
        <w:rPr>
          <w:b/>
        </w:rPr>
      </w:pPr>
      <w:r>
        <w:rPr>
          <w:noProof/>
        </w:rPr>
        <mc:AlternateContent>
          <mc:Choice Requires="wps">
            <w:drawing>
              <wp:inline distT="0" distB="0" distL="0" distR="0">
                <wp:extent cx="6146800" cy="0"/>
                <wp:effectExtent l="0" t="0" r="25400" b="19050"/>
                <wp:docPr id="21" name="Straight Connector 21"/>
                <wp:cNvGraphicFramePr/>
                <a:graphic xmlns:a="http://schemas.openxmlformats.org/drawingml/2006/main">
                  <a:graphicData uri="http://schemas.microsoft.com/office/word/2010/wordprocessingShape">
                    <wps:wsp>
                      <wps:cNvCnPr/>
                      <wps:spPr>
                        <a:xfrm flipV="1">
                          <a:off x="0" y="0"/>
                          <a:ext cx="6146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30D385CA" id="Straight Connector 21" o:spid="_x0000_s1026" style="flip:y;visibility:visible;mso-wrap-style:square;mso-left-percent:-10001;mso-top-percent:-10001;mso-position-horizontal:absolute;mso-position-horizontal-relative:char;mso-position-vertical:absolute;mso-position-vertical-relative:line;mso-left-percent:-10001;mso-top-percent:-10001" from="0,0" to="48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HJJvwEAAMMDAAAOAAAAZHJzL2Uyb0RvYy54bWysU02P0zAQvSPxHyzfadIKVauo6R66gguC&#10;igXuXmfcWNgea2z68e8ZO21AC0gIcbEynnlv5j1PNvdn78QRKFkMvVwuWikgaBxsOPTy86c3r+6k&#10;SFmFQTkM0MsLJHm/fflic4odrHBENwAJJgmpO8VejjnHrmmSHsGrtMAIgZMGyavMIR2agdSJ2b1r&#10;Vm27bk5IQyTUkBLfPkxJua38xoDOH4xJkIXrJc+W60n1fCpns92o7kAqjlZfx1D/MIVXNnDTmepB&#10;ZSW+kf2FyltNmNDkhUbfoDFWQ9XAapbtMzWPo4pQtbA5Kc42pf9Hq98f9yTs0MvVUoqgPL/RYyZl&#10;D2MWOwyBHUQSnGSnTjF1DNiFPV2jFPdUZJ8NeWGcjV94CaoRLE2cq8+X2Wc4Z6H5cr18vb5r+Tn0&#10;LddMFIUqUspvAb0oH710NhQLVKeO71Lmtlx6K+GgjDQNUb/yxUEpduEjGJbFzaZx6kLBzpE4Kl6F&#10;4WsVxFy1skCMdW4GtbXlH0HX2gKDumR/C5yra0cMeQZ6G5B+1zWfb6Oaqf6metJaZD/hcKlPUu3g&#10;TakuXbe6rOLPcYX/+Pe23wEAAP//AwBQSwMEFAAGAAgAAAAhAAI90X/VAAAAAgEAAA8AAABkcnMv&#10;ZG93bnJldi54bWxMj8FOwzAMhu+TeIfISNy2BKSVUZpOYxLizLbLbmlj2orGKY23lbfH4wIXS59+&#10;6/fnYj2FXp1xTF0kC/cLAwqpjr6jxsJh/zpfgUrsyLs+Elr4xgTr8mZWuNzHC73jeceNkhJKubPQ&#10;Mg+51qluMbi0iAOSZB9xDI4Fx0b70V2kPPT6wZhMB9eRXGjdgNsW68/dKVjYvwUzVdxtkb4ezeb4&#10;sszouLT27nbaPINinPhvGa76og6lOFXxRD6p3oI8wr9TsqdsJVhdUZeF/q9e/gAAAP//AwBQSwEC&#10;LQAUAAYACAAAACEAtoM4kv4AAADhAQAAEwAAAAAAAAAAAAAAAAAAAAAAW0NvbnRlbnRfVHlwZXNd&#10;LnhtbFBLAQItABQABgAIAAAAIQA4/SH/1gAAAJQBAAALAAAAAAAAAAAAAAAAAC8BAABfcmVscy8u&#10;cmVsc1BLAQItABQABgAIAAAAIQDIyHJJvwEAAMMDAAAOAAAAAAAAAAAAAAAAAC4CAABkcnMvZTJv&#10;RG9jLnhtbFBLAQItABQABgAIAAAAIQACPdF/1QAAAAIBAAAPAAAAAAAAAAAAAAAAABkEAABkcnMv&#10;ZG93bnJldi54bWxQSwUGAAAAAAQABADzAAAAGwUAAAAA&#10;" strokecolor="black [3200]" strokeweight=".5pt">
                <v:stroke joinstyle="miter"/>
                <w10:anchorlock/>
              </v:line>
            </w:pict>
          </mc:Fallback>
        </mc:AlternateContent>
      </w:r>
      <w:r w:rsidR="008F7554" w:rsidRPr="00C30601">
        <w:rPr>
          <w:b/>
        </w:rPr>
        <w:t>Q: If there is a subset of clients who need in-patient detox that we identify, can one set aside a subcontract budget to enable that service for x number of such clients?</w:t>
      </w:r>
    </w:p>
    <w:p w:rsidR="00302CAB" w:rsidRDefault="00302CAB" w:rsidP="00302CAB">
      <w:r>
        <w:t xml:space="preserve">A: Subcontracts are allowed as long as it is in the scope </w:t>
      </w:r>
      <w:r w:rsidR="00694E63">
        <w:t>of work</w:t>
      </w:r>
      <w:r>
        <w:t>.  T</w:t>
      </w:r>
      <w:r w:rsidR="00694E63">
        <w:t>he</w:t>
      </w:r>
      <w:r>
        <w:t xml:space="preserve"> subcon</w:t>
      </w:r>
      <w:r w:rsidR="00694E63">
        <w:t>tract would need to be included in the proposal</w:t>
      </w:r>
      <w:r>
        <w:t>.  T</w:t>
      </w:r>
      <w:r w:rsidR="00694E63">
        <w:t>his</w:t>
      </w:r>
      <w:r>
        <w:t xml:space="preserve"> is a </w:t>
      </w:r>
      <w:r w:rsidR="00694E63">
        <w:t xml:space="preserve">considered a fiscal matter and the </w:t>
      </w:r>
      <w:r>
        <w:t>IHS Division of Grants M</w:t>
      </w:r>
      <w:r w:rsidR="00694E63">
        <w:t>ana</w:t>
      </w:r>
      <w:r>
        <w:t>g</w:t>
      </w:r>
      <w:r w:rsidR="00694E63">
        <w:t>e</w:t>
      </w:r>
      <w:r>
        <w:t>m</w:t>
      </w:r>
      <w:r w:rsidR="00694E63">
        <w:t>en</w:t>
      </w:r>
      <w:r>
        <w:t>t</w:t>
      </w:r>
      <w:r w:rsidR="00694E63">
        <w:t xml:space="preserve"> </w:t>
      </w:r>
      <w:r>
        <w:t>will be able to answer this specific question.</w:t>
      </w:r>
      <w:r w:rsidR="00694E63">
        <w:t xml:space="preserve"> Please </w:t>
      </w:r>
      <w:r w:rsidR="00221557">
        <w:t>contact</w:t>
      </w:r>
      <w:r w:rsidR="00694E63">
        <w:t xml:space="preserve"> Patie</w:t>
      </w:r>
      <w:r w:rsidR="00C047B5">
        <w:t xml:space="preserve">nce Musikikongo, Grants Management Specialist at </w:t>
      </w:r>
      <w:hyperlink r:id="rId14" w:history="1">
        <w:r w:rsidR="00C047B5" w:rsidRPr="00A83E5C">
          <w:rPr>
            <w:rStyle w:val="Hyperlink"/>
          </w:rPr>
          <w:t>Patience.Musikikongo@ihs.gov</w:t>
        </w:r>
      </w:hyperlink>
      <w:r w:rsidR="00C047B5">
        <w:t xml:space="preserve">. </w:t>
      </w:r>
    </w:p>
    <w:p w:rsidR="00C047B5" w:rsidRDefault="00E421E0" w:rsidP="00302CAB">
      <w:pPr>
        <w:rPr>
          <w:b/>
        </w:rPr>
      </w:pPr>
      <w:r>
        <w:rPr>
          <w:noProof/>
        </w:rPr>
        <mc:AlternateContent>
          <mc:Choice Requires="wps">
            <w:drawing>
              <wp:inline distT="0" distB="0" distL="0" distR="0">
                <wp:extent cx="6146800" cy="0"/>
                <wp:effectExtent l="0" t="0" r="25400" b="19050"/>
                <wp:docPr id="22" name="Straight Connector 22"/>
                <wp:cNvGraphicFramePr/>
                <a:graphic xmlns:a="http://schemas.openxmlformats.org/drawingml/2006/main">
                  <a:graphicData uri="http://schemas.microsoft.com/office/word/2010/wordprocessingShape">
                    <wps:wsp>
                      <wps:cNvCnPr/>
                      <wps:spPr>
                        <a:xfrm flipV="1">
                          <a:off x="0" y="0"/>
                          <a:ext cx="6146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3DE6B46E" id="Straight Connector 22" o:spid="_x0000_s1026" style="flip:y;visibility:visible;mso-wrap-style:square;mso-left-percent:-10001;mso-top-percent:-10001;mso-position-horizontal:absolute;mso-position-horizontal-relative:char;mso-position-vertical:absolute;mso-position-vertical-relative:line;mso-left-percent:-10001;mso-top-percent:-10001" from="0,0" to="48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yu8wAEAAMMDAAAOAAAAZHJzL2Uyb0RvYy54bWysU02P0zAQvSPxHyzfadIKVauo6R66gguC&#10;igXuXmfcWNgea2z68e8ZO21AC0gIcbEynnlv5j1PNvdn78QRKFkMvVwuWikgaBxsOPTy86c3r+6k&#10;SFmFQTkM0MsLJHm/fflic4odrHBENwAJJgmpO8VejjnHrmmSHsGrtMAIgZMGyavMIR2agdSJ2b1r&#10;Vm27bk5IQyTUkBLfPkxJua38xoDOH4xJkIXrJc+W60n1fCpns92o7kAqjlZfx1D/MIVXNnDTmepB&#10;ZSW+kf2FyltNmNDkhUbfoDFWQ9XAapbtMzWPo4pQtbA5Kc42pf9Hq98f9yTs0MvVSoqgPL/RYyZl&#10;D2MWOwyBHUQSnGSnTjF1DNiFPV2jFPdUZJ8NeWGcjV94CaoRLE2cq8+X2Wc4Z6H5cr18vb5r+Tn0&#10;LddMFIUqUspvAb0oH710NhQLVKeO71Lmtlx6K+GgjDQNUb/yxUEpduEjGJbFzaZx6kLBzpE4Kl6F&#10;4euyCGKuWlkgxjo3g9ra8o+ga22BQV2yvwXO1bUjhjwDvQ1Iv+uaz7dRzVR/Uz1pLbKfcLjUJ6l2&#10;8KZUZdetLqv4c1zhP/697XcAAAD//wMAUEsDBBQABgAIAAAAIQACPdF/1QAAAAIBAAAPAAAAZHJz&#10;L2Rvd25yZXYueG1sTI/BTsMwDIbvk3iHyEjctgSklVGaTmMS4sy2y25pY9qKximNt5W3x+MCF0uf&#10;fuv352I9hV6dcUxdJAv3CwMKqY6+o8bCYf86X4FK7Mi7PhJa+MYE6/JmVrjcxwu943nHjZISSrmz&#10;0DIPudapbjG4tIgDkmQfcQyOBcdG+9FdpDz0+sGYTAfXkVxo3YDbFuvP3SlY2L8FM1XcbZG+Hs3m&#10;+LLM6Li09u522jyDYpz4bxmu+qIOpThV8UQ+qd6CPMK/U7KnbCVYXVGXhf6vXv4AAAD//wMAUEsB&#10;Ai0AFAAGAAgAAAAhALaDOJL+AAAA4QEAABMAAAAAAAAAAAAAAAAAAAAAAFtDb250ZW50X1R5cGVz&#10;XS54bWxQSwECLQAUAAYACAAAACEAOP0h/9YAAACUAQAACwAAAAAAAAAAAAAAAAAvAQAAX3JlbHMv&#10;LnJlbHNQSwECLQAUAAYACAAAACEAnrcrvMABAADDAwAADgAAAAAAAAAAAAAAAAAuAgAAZHJzL2Uy&#10;b0RvYy54bWxQSwECLQAUAAYACAAAACEAAj3Rf9UAAAACAQAADwAAAAAAAAAAAAAAAAAaBAAAZHJz&#10;L2Rvd25yZXYueG1sUEsFBgAAAAAEAAQA8wAAABwFAAAAAA==&#10;" strokecolor="black [3200]" strokeweight=".5pt">
                <v:stroke joinstyle="miter"/>
                <w10:anchorlock/>
              </v:line>
            </w:pict>
          </mc:Fallback>
        </mc:AlternateContent>
      </w:r>
      <w:r w:rsidR="00302CAB" w:rsidRPr="00C30601">
        <w:rPr>
          <w:b/>
        </w:rPr>
        <w:t xml:space="preserve">Q: </w:t>
      </w:r>
      <w:r w:rsidR="00C047B5">
        <w:rPr>
          <w:b/>
        </w:rPr>
        <w:t>Are there three (3) set-aside grants for Maternal and Child Health per service area?</w:t>
      </w:r>
    </w:p>
    <w:p w:rsidR="00426F50" w:rsidRDefault="00C047B5" w:rsidP="00302CAB">
      <w:r>
        <w:t xml:space="preserve"> </w:t>
      </w:r>
      <w:r w:rsidR="00302CAB">
        <w:t xml:space="preserve">A: No. There are </w:t>
      </w:r>
      <w:r>
        <w:t>three (</w:t>
      </w:r>
      <w:r w:rsidR="00302CAB">
        <w:t>3</w:t>
      </w:r>
      <w:r>
        <w:t>0 set-</w:t>
      </w:r>
      <w:r w:rsidR="00302CAB">
        <w:t>aside grants for M</w:t>
      </w:r>
      <w:r>
        <w:t xml:space="preserve">aternal and </w:t>
      </w:r>
      <w:r w:rsidR="00302CAB">
        <w:t>C</w:t>
      </w:r>
      <w:r>
        <w:t xml:space="preserve">hild </w:t>
      </w:r>
      <w:r w:rsidR="00302CAB">
        <w:t>H</w:t>
      </w:r>
      <w:r>
        <w:t>ealth</w:t>
      </w:r>
      <w:r w:rsidR="00302CAB">
        <w:t xml:space="preserve"> in the Bemidji, Billings, and Alaska </w:t>
      </w:r>
      <w:r>
        <w:t>Areas for o</w:t>
      </w:r>
      <w:r w:rsidR="00302CAB">
        <w:t xml:space="preserve">ne grantee per area. </w:t>
      </w:r>
      <w:r w:rsidR="00E421E0">
        <w:rPr>
          <w:noProof/>
        </w:rPr>
        <mc:AlternateContent>
          <mc:Choice Requires="wps">
            <w:drawing>
              <wp:inline distT="0" distB="0" distL="0" distR="0">
                <wp:extent cx="6146800" cy="0"/>
                <wp:effectExtent l="0" t="0" r="25400" b="19050"/>
                <wp:docPr id="23" name="Straight Connector 23"/>
                <wp:cNvGraphicFramePr/>
                <a:graphic xmlns:a="http://schemas.openxmlformats.org/drawingml/2006/main">
                  <a:graphicData uri="http://schemas.microsoft.com/office/word/2010/wordprocessingShape">
                    <wps:wsp>
                      <wps:cNvCnPr/>
                      <wps:spPr>
                        <a:xfrm flipV="1">
                          <a:off x="0" y="0"/>
                          <a:ext cx="6146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15179C5B" id="Straight Connector 23" o:spid="_x0000_s1026" style="flip:y;visibility:visible;mso-wrap-style:square;mso-left-percent:-10001;mso-top-percent:-10001;mso-position-horizontal:absolute;mso-position-horizontal-relative:char;mso-position-vertical:absolute;mso-position-vertical-relative:line;mso-left-percent:-10001;mso-top-percent:-10001" from="0,0" to="48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MxZwAEAAMMDAAAOAAAAZHJzL2Uyb0RvYy54bWysU02P0zAQvSPxHyzfadKCqlXUdA9dwQVB&#10;xQJ3rzNuLGyPNTb9+PeMnTYgPiSEuFgZz7w3854nm/uzd+IIlCyGXi4XrRQQNA42HHr56ePrF3dS&#10;pKzCoBwG6OUFkrzfPn+2OcUOVjiiG4AEk4TUnWIvx5xj1zRJj+BVWmCEwEmD5FXmkA7NQOrE7N41&#10;q7ZdNyekIRJqSIlvH6ak3FZ+Y0Dn98YkyML1kmfL9aR6PpWz2W5UdyAVR6uvY6h/mMIrG7jpTPWg&#10;shJfyf5C5a0mTGjyQqNv0BiroWpgNcv2JzWPo4pQtbA5Kc42pf9Hq98d9yTs0MvVSymC8vxGj5mU&#10;PYxZ7DAEdhBJcJKdOsXUMWAX9nSNUtxTkX025IVxNn7mJahGsDRxrj5fZp/hnIXmy/Xy1fqu5efQ&#10;t1wzURSqSCm/AfSifPTS2VAsUJ06vk2Z23LprYSDMtI0RP3KFwel2IUPYFgWN5vGqQsFO0fiqHgV&#10;hi/LIoi5amWBGOvcDGpryz+CrrUFBnXJ/hY4V9eOGPIM9DYg/a5rPt9GNVP9TfWktch+wuFSn6Ta&#10;wZtSlV23uqzij3GFf//3tt8AAAD//wMAUEsDBBQABgAIAAAAIQACPdF/1QAAAAIBAAAPAAAAZHJz&#10;L2Rvd25yZXYueG1sTI/BTsMwDIbvk3iHyEjctgSklVGaTmMS4sy2y25pY9qKximNt5W3x+MCF0uf&#10;fuv352I9hV6dcUxdJAv3CwMKqY6+o8bCYf86X4FK7Mi7PhJa+MYE6/JmVrjcxwu943nHjZISSrmz&#10;0DIPudapbjG4tIgDkmQfcQyOBcdG+9FdpDz0+sGYTAfXkVxo3YDbFuvP3SlY2L8FM1XcbZG+Hs3m&#10;+LLM6Li09u522jyDYpz4bxmu+qIOpThV8UQ+qd6CPMK/U7KnbCVYXVGXhf6vXv4AAAD//wMAUEsB&#10;Ai0AFAAGAAgAAAAhALaDOJL+AAAA4QEAABMAAAAAAAAAAAAAAAAAAAAAAFtDb250ZW50X1R5cGVz&#10;XS54bWxQSwECLQAUAAYACAAAACEAOP0h/9YAAACUAQAACwAAAAAAAAAAAAAAAAAvAQAAX3JlbHMv&#10;LnJlbHNQSwECLQAUAAYACAAAACEAk2DMWcABAADDAwAADgAAAAAAAAAAAAAAAAAuAgAAZHJzL2Uy&#10;b0RvYy54bWxQSwECLQAUAAYACAAAACEAAj3Rf9UAAAACAQAADwAAAAAAAAAAAAAAAAAaBAAAZHJz&#10;L2Rvd25yZXYueG1sUEsFBgAAAAAEAAQA8wAAABwFAAAAAA==&#10;" strokecolor="black [3200]" strokeweight=".5pt">
                <v:stroke joinstyle="miter"/>
                <w10:anchorlock/>
              </v:line>
            </w:pict>
          </mc:Fallback>
        </mc:AlternateContent>
      </w:r>
    </w:p>
    <w:p w:rsidR="00302CAB" w:rsidRPr="00C30601" w:rsidRDefault="00302CAB" w:rsidP="00302CAB">
      <w:pPr>
        <w:rPr>
          <w:b/>
        </w:rPr>
      </w:pPr>
      <w:r w:rsidRPr="00C30601">
        <w:rPr>
          <w:b/>
        </w:rPr>
        <w:t>Q: Can a cultural healer be written into this?</w:t>
      </w:r>
    </w:p>
    <w:p w:rsidR="00302CAB" w:rsidRDefault="00302CAB" w:rsidP="00302CAB">
      <w:r>
        <w:t xml:space="preserve">A: </w:t>
      </w:r>
      <w:r w:rsidR="00C047B5">
        <w:t xml:space="preserve">Yes. As </w:t>
      </w:r>
      <w:r>
        <w:t xml:space="preserve">long as </w:t>
      </w:r>
      <w:r w:rsidR="00C047B5">
        <w:t>they provide</w:t>
      </w:r>
      <w:r>
        <w:t xml:space="preserve"> services </w:t>
      </w:r>
      <w:r w:rsidR="00C047B5">
        <w:t xml:space="preserve">and </w:t>
      </w:r>
      <w:r w:rsidR="00221557">
        <w:t>are</w:t>
      </w:r>
      <w:r>
        <w:t xml:space="preserve"> in the scope of the project.</w:t>
      </w:r>
    </w:p>
    <w:p w:rsidR="004E7D88" w:rsidRDefault="004E7D88" w:rsidP="00302CAB">
      <w:pPr>
        <w:rPr>
          <w:b/>
        </w:rPr>
      </w:pPr>
    </w:p>
    <w:p w:rsidR="00302CAB" w:rsidRPr="00C30601" w:rsidRDefault="00E421E0" w:rsidP="00302CAB">
      <w:pPr>
        <w:rPr>
          <w:b/>
        </w:rPr>
      </w:pPr>
      <w:r>
        <w:rPr>
          <w:noProof/>
        </w:rPr>
        <mc:AlternateContent>
          <mc:Choice Requires="wps">
            <w:drawing>
              <wp:inline distT="0" distB="0" distL="0" distR="0">
                <wp:extent cx="6146800" cy="0"/>
                <wp:effectExtent l="0" t="0" r="25400" b="19050"/>
                <wp:docPr id="24" name="Straight Connector 24"/>
                <wp:cNvGraphicFramePr/>
                <a:graphic xmlns:a="http://schemas.openxmlformats.org/drawingml/2006/main">
                  <a:graphicData uri="http://schemas.microsoft.com/office/word/2010/wordprocessingShape">
                    <wps:wsp>
                      <wps:cNvCnPr/>
                      <wps:spPr>
                        <a:xfrm flipV="1">
                          <a:off x="0" y="0"/>
                          <a:ext cx="6146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118F29CC" id="Straight Connector 24" o:spid="_x0000_s1026" style="flip:y;visibility:visible;mso-wrap-style:square;mso-left-percent:-10001;mso-top-percent:-10001;mso-position-horizontal:absolute;mso-position-horizontal-relative:char;mso-position-vertical:absolute;mso-position-vertical-relative:line;mso-left-percent:-10001;mso-top-percent:-10001" from="0,0" to="48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iNwAEAAMMDAAAOAAAAZHJzL2Uyb0RvYy54bWysU02P0zAQvSPxHyzfadJqVa2ipnvoCi4I&#10;Kha4e51xY2F7rLHpx79n7LQB8SEhxMXKeOa9mfc82TycvRNHoGQx9HK5aKWAoHGw4dDLTx9fv7qX&#10;ImUVBuUwQC8vkOTD9uWLzSl2sMIR3QAkmCSk7hR7OeYcu6ZJegSv0gIjBE4aJK8yh3RoBlInZveu&#10;WbXtujkhDZFQQ0p8+zgl5bbyGwM6vzcmQRaulzxbrifV87mczXajugOpOFp9HUP9wxRe2cBNZ6pH&#10;lZX4SvYXKm81YUKTFxp9g8ZYDVUDq1m2P6l5GlWEqoXNSXG2Kf0/Wv3uuCdhh16u7qQIyvMbPWVS&#10;9jBmscMQ2EEkwUl26hRTx4Bd2NM1SnFPRfbZkBfG2fiZl6AawdLEufp8mX2GcxaaL9fLu/V9y8+h&#10;b7lmoihUkVJ+A+hF+eils6FYoDp1fJsyt+XSWwkHZaRpiPqVLw5KsQsfwLAsbjaNUxcKdo7EUfEq&#10;DF+WRRBz1coCMda5GdTWln8EXWsLDOqS/S1wrq4dMeQZ6G1A+l3XfL6Naqb6m+pJa5H9jMOlPkm1&#10;gzelKrtudVnFH+MK//7vbb8BAAD//wMAUEsDBBQABgAIAAAAIQACPdF/1QAAAAIBAAAPAAAAZHJz&#10;L2Rvd25yZXYueG1sTI/BTsMwDIbvk3iHyEjctgSklVGaTmMS4sy2y25pY9qKximNt5W3x+MCF0uf&#10;fuv352I9hV6dcUxdJAv3CwMKqY6+o8bCYf86X4FK7Mi7PhJa+MYE6/JmVrjcxwu943nHjZISSrmz&#10;0DIPudapbjG4tIgDkmQfcQyOBcdG+9FdpDz0+sGYTAfXkVxo3YDbFuvP3SlY2L8FM1XcbZG+Hs3m&#10;+LLM6Li09u522jyDYpz4bxmu+qIOpThV8UQ+qd6CPMK/U7KnbCVYXVGXhf6vXv4AAAD//wMAUEsB&#10;Ai0AFAAGAAgAAAAhALaDOJL+AAAA4QEAABMAAAAAAAAAAAAAAAAAAAAAAFtDb250ZW50X1R5cGVz&#10;XS54bWxQSwECLQAUAAYACAAAACEAOP0h/9YAAACUAQAACwAAAAAAAAAAAAAAAAAvAQAAX3JlbHMv&#10;LnJlbHNQSwECLQAUAAYACAAAACEAc0/ojcABAADDAwAADgAAAAAAAAAAAAAAAAAuAgAAZHJzL2Uy&#10;b0RvYy54bWxQSwECLQAUAAYACAAAACEAAj3Rf9UAAAACAQAADwAAAAAAAAAAAAAAAAAaBAAAZHJz&#10;L2Rvd25yZXYueG1sUEsFBgAAAAAEAAQA8wAAABwFAAAAAA==&#10;" strokecolor="black [3200]" strokeweight=".5pt">
                <v:stroke joinstyle="miter"/>
                <w10:anchorlock/>
              </v:line>
            </w:pict>
          </mc:Fallback>
        </mc:AlternateContent>
      </w:r>
      <w:r w:rsidR="00302CAB" w:rsidRPr="00C30601">
        <w:rPr>
          <w:b/>
        </w:rPr>
        <w:t>Q: Can salary be paid for a Substance Abuse Counselor and/or Acupuncturist</w:t>
      </w:r>
      <w:r w:rsidR="00C047B5">
        <w:rPr>
          <w:b/>
        </w:rPr>
        <w:t xml:space="preserve">? </w:t>
      </w:r>
      <w:r w:rsidR="00302CAB" w:rsidRPr="00C30601">
        <w:rPr>
          <w:b/>
        </w:rPr>
        <w:t xml:space="preserve"> </w:t>
      </w:r>
      <w:r w:rsidR="00C047B5">
        <w:rPr>
          <w:b/>
        </w:rPr>
        <w:t>I</w:t>
      </w:r>
      <w:r w:rsidR="00302CAB" w:rsidRPr="00C30601">
        <w:rPr>
          <w:b/>
        </w:rPr>
        <w:t>t</w:t>
      </w:r>
      <w:r w:rsidR="00C047B5">
        <w:rPr>
          <w:b/>
        </w:rPr>
        <w:t>’</w:t>
      </w:r>
      <w:r w:rsidR="00302CAB" w:rsidRPr="00C30601">
        <w:rPr>
          <w:b/>
        </w:rPr>
        <w:t xml:space="preserve">s currently </w:t>
      </w:r>
      <w:r w:rsidR="00C047B5">
        <w:rPr>
          <w:b/>
        </w:rPr>
        <w:t>unfunded and</w:t>
      </w:r>
      <w:r w:rsidR="00302CAB" w:rsidRPr="00C30601">
        <w:rPr>
          <w:b/>
        </w:rPr>
        <w:t xml:space="preserve"> we need to pay for it</w:t>
      </w:r>
      <w:r w:rsidR="00C047B5">
        <w:rPr>
          <w:b/>
        </w:rPr>
        <w:t>.</w:t>
      </w:r>
    </w:p>
    <w:p w:rsidR="008F7554" w:rsidRDefault="00302CAB" w:rsidP="00CA5E57">
      <w:r>
        <w:t>A: If the position is an integral part of the project, then y</w:t>
      </w:r>
      <w:r w:rsidR="00C047B5">
        <w:t>es</w:t>
      </w:r>
      <w:r w:rsidR="00426F50">
        <w:t>,</w:t>
      </w:r>
      <w:r w:rsidR="00C047B5">
        <w:t xml:space="preserve"> the salary can come from the</w:t>
      </w:r>
      <w:r>
        <w:t xml:space="preserve"> project funds.</w:t>
      </w:r>
    </w:p>
    <w:sectPr w:rsidR="008F7554">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6FD8" w:rsidRDefault="00DA6FD8">
      <w:pPr>
        <w:spacing w:after="0" w:line="240" w:lineRule="auto"/>
      </w:pPr>
    </w:p>
  </w:endnote>
  <w:endnote w:type="continuationSeparator" w:id="0">
    <w:p w:rsidR="00DA6FD8" w:rsidRDefault="00DA6FD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6FD8" w:rsidRDefault="00DA6F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6FD8" w:rsidRDefault="00DA6FD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6FD8" w:rsidRDefault="00DA6F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6FD8" w:rsidRDefault="00DA6FD8">
      <w:pPr>
        <w:spacing w:after="0" w:line="240" w:lineRule="auto"/>
      </w:pPr>
    </w:p>
  </w:footnote>
  <w:footnote w:type="continuationSeparator" w:id="0">
    <w:p w:rsidR="00DA6FD8" w:rsidRDefault="00DA6FD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6FD8" w:rsidRDefault="00DA6F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6FD8" w:rsidRDefault="00DA6F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6FD8" w:rsidRDefault="00DA6F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F860F1"/>
    <w:multiLevelType w:val="multilevel"/>
    <w:tmpl w:val="6D6E88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7D657258"/>
    <w:multiLevelType w:val="multilevel"/>
    <w:tmpl w:val="F8322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D4C"/>
    <w:rsid w:val="000C6D4C"/>
    <w:rsid w:val="001F49D3"/>
    <w:rsid w:val="00200CC3"/>
    <w:rsid w:val="00221557"/>
    <w:rsid w:val="002C7E91"/>
    <w:rsid w:val="00302CAB"/>
    <w:rsid w:val="00426F50"/>
    <w:rsid w:val="004E7D88"/>
    <w:rsid w:val="005D09AE"/>
    <w:rsid w:val="00694E63"/>
    <w:rsid w:val="008F7554"/>
    <w:rsid w:val="00BE14DB"/>
    <w:rsid w:val="00C047B5"/>
    <w:rsid w:val="00C30601"/>
    <w:rsid w:val="00CA5E57"/>
    <w:rsid w:val="00DA6FD8"/>
    <w:rsid w:val="00E421E0"/>
    <w:rsid w:val="00EA5880"/>
    <w:rsid w:val="00FB29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D20C1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6D4C"/>
    <w:rPr>
      <w:color w:val="0563C1" w:themeColor="hyperlink"/>
      <w:u w:val="single"/>
    </w:rPr>
  </w:style>
  <w:style w:type="paragraph" w:styleId="PlainText">
    <w:name w:val="Plain Text"/>
    <w:basedOn w:val="Normal"/>
    <w:link w:val="PlainTextChar"/>
    <w:uiPriority w:val="99"/>
    <w:unhideWhenUsed/>
    <w:rsid w:val="005D09AE"/>
    <w:pPr>
      <w:spacing w:after="0" w:line="240" w:lineRule="auto"/>
    </w:pPr>
    <w:rPr>
      <w:szCs w:val="21"/>
    </w:rPr>
  </w:style>
  <w:style w:type="character" w:customStyle="1" w:styleId="PlainTextChar">
    <w:name w:val="Plain Text Char"/>
    <w:basedOn w:val="DefaultParagraphFont"/>
    <w:link w:val="PlainText"/>
    <w:uiPriority w:val="99"/>
    <w:rsid w:val="005D09AE"/>
    <w:rPr>
      <w:szCs w:val="21"/>
    </w:rPr>
  </w:style>
  <w:style w:type="character" w:customStyle="1" w:styleId="corefilealert">
    <w:name w:val="core_filealert"/>
    <w:basedOn w:val="DefaultParagraphFont"/>
    <w:rsid w:val="001F49D3"/>
  </w:style>
  <w:style w:type="paragraph" w:styleId="Header">
    <w:name w:val="header"/>
    <w:basedOn w:val="Normal"/>
    <w:link w:val="HeaderChar"/>
    <w:uiPriority w:val="99"/>
    <w:unhideWhenUsed/>
    <w:rsid w:val="00DA6F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6FD8"/>
  </w:style>
  <w:style w:type="paragraph" w:styleId="Footer">
    <w:name w:val="footer"/>
    <w:basedOn w:val="Normal"/>
    <w:link w:val="FooterChar"/>
    <w:uiPriority w:val="99"/>
    <w:unhideWhenUsed/>
    <w:rsid w:val="00DA6F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6FD8"/>
  </w:style>
  <w:style w:type="character" w:styleId="FollowedHyperlink">
    <w:name w:val="FollowedHyperlink"/>
    <w:basedOn w:val="DefaultParagraphFont"/>
    <w:uiPriority w:val="99"/>
    <w:semiHidden/>
    <w:unhideWhenUsed/>
    <w:rsid w:val="00DA6FD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48082">
      <w:bodyDiv w:val="1"/>
      <w:marLeft w:val="0"/>
      <w:marRight w:val="0"/>
      <w:marTop w:val="0"/>
      <w:marBottom w:val="0"/>
      <w:divBdr>
        <w:top w:val="none" w:sz="0" w:space="0" w:color="auto"/>
        <w:left w:val="none" w:sz="0" w:space="0" w:color="auto"/>
        <w:bottom w:val="none" w:sz="0" w:space="0" w:color="auto"/>
        <w:right w:val="none" w:sz="0" w:space="0" w:color="auto"/>
      </w:divBdr>
    </w:div>
    <w:div w:id="63069725">
      <w:bodyDiv w:val="1"/>
      <w:marLeft w:val="0"/>
      <w:marRight w:val="0"/>
      <w:marTop w:val="0"/>
      <w:marBottom w:val="0"/>
      <w:divBdr>
        <w:top w:val="none" w:sz="0" w:space="0" w:color="auto"/>
        <w:left w:val="none" w:sz="0" w:space="0" w:color="auto"/>
        <w:bottom w:val="none" w:sz="0" w:space="0" w:color="auto"/>
        <w:right w:val="none" w:sz="0" w:space="0" w:color="auto"/>
      </w:divBdr>
    </w:div>
    <w:div w:id="229342886">
      <w:bodyDiv w:val="1"/>
      <w:marLeft w:val="0"/>
      <w:marRight w:val="0"/>
      <w:marTop w:val="0"/>
      <w:marBottom w:val="0"/>
      <w:divBdr>
        <w:top w:val="none" w:sz="0" w:space="0" w:color="auto"/>
        <w:left w:val="none" w:sz="0" w:space="0" w:color="auto"/>
        <w:bottom w:val="none" w:sz="0" w:space="0" w:color="auto"/>
        <w:right w:val="none" w:sz="0" w:space="0" w:color="auto"/>
      </w:divBdr>
    </w:div>
    <w:div w:id="372387398">
      <w:bodyDiv w:val="1"/>
      <w:marLeft w:val="0"/>
      <w:marRight w:val="0"/>
      <w:marTop w:val="0"/>
      <w:marBottom w:val="0"/>
      <w:divBdr>
        <w:top w:val="none" w:sz="0" w:space="0" w:color="auto"/>
        <w:left w:val="none" w:sz="0" w:space="0" w:color="auto"/>
        <w:bottom w:val="none" w:sz="0" w:space="0" w:color="auto"/>
        <w:right w:val="none" w:sz="0" w:space="0" w:color="auto"/>
      </w:divBdr>
    </w:div>
    <w:div w:id="569849964">
      <w:bodyDiv w:val="1"/>
      <w:marLeft w:val="0"/>
      <w:marRight w:val="0"/>
      <w:marTop w:val="0"/>
      <w:marBottom w:val="0"/>
      <w:divBdr>
        <w:top w:val="none" w:sz="0" w:space="0" w:color="auto"/>
        <w:left w:val="none" w:sz="0" w:space="0" w:color="auto"/>
        <w:bottom w:val="none" w:sz="0" w:space="0" w:color="auto"/>
        <w:right w:val="none" w:sz="0" w:space="0" w:color="auto"/>
      </w:divBdr>
    </w:div>
    <w:div w:id="919409633">
      <w:bodyDiv w:val="1"/>
      <w:marLeft w:val="0"/>
      <w:marRight w:val="0"/>
      <w:marTop w:val="0"/>
      <w:marBottom w:val="0"/>
      <w:divBdr>
        <w:top w:val="none" w:sz="0" w:space="0" w:color="auto"/>
        <w:left w:val="none" w:sz="0" w:space="0" w:color="auto"/>
        <w:bottom w:val="none" w:sz="0" w:space="0" w:color="auto"/>
        <w:right w:val="none" w:sz="0" w:space="0" w:color="auto"/>
      </w:divBdr>
    </w:div>
    <w:div w:id="1256475611">
      <w:bodyDiv w:val="1"/>
      <w:marLeft w:val="0"/>
      <w:marRight w:val="0"/>
      <w:marTop w:val="0"/>
      <w:marBottom w:val="0"/>
      <w:divBdr>
        <w:top w:val="none" w:sz="0" w:space="0" w:color="auto"/>
        <w:left w:val="none" w:sz="0" w:space="0" w:color="auto"/>
        <w:bottom w:val="none" w:sz="0" w:space="0" w:color="auto"/>
        <w:right w:val="none" w:sz="0" w:space="0" w:color="auto"/>
      </w:divBdr>
    </w:div>
    <w:div w:id="1411808822">
      <w:bodyDiv w:val="1"/>
      <w:marLeft w:val="0"/>
      <w:marRight w:val="0"/>
      <w:marTop w:val="0"/>
      <w:marBottom w:val="0"/>
      <w:divBdr>
        <w:top w:val="none" w:sz="0" w:space="0" w:color="auto"/>
        <w:left w:val="none" w:sz="0" w:space="0" w:color="auto"/>
        <w:bottom w:val="none" w:sz="0" w:space="0" w:color="auto"/>
        <w:right w:val="none" w:sz="0" w:space="0" w:color="auto"/>
      </w:divBdr>
    </w:div>
    <w:div w:id="1434521254">
      <w:bodyDiv w:val="1"/>
      <w:marLeft w:val="0"/>
      <w:marRight w:val="0"/>
      <w:marTop w:val="0"/>
      <w:marBottom w:val="0"/>
      <w:divBdr>
        <w:top w:val="none" w:sz="0" w:space="0" w:color="auto"/>
        <w:left w:val="none" w:sz="0" w:space="0" w:color="auto"/>
        <w:bottom w:val="none" w:sz="0" w:space="0" w:color="auto"/>
        <w:right w:val="none" w:sz="0" w:space="0" w:color="auto"/>
      </w:divBdr>
    </w:div>
    <w:div w:id="1663241954">
      <w:bodyDiv w:val="1"/>
      <w:marLeft w:val="0"/>
      <w:marRight w:val="0"/>
      <w:marTop w:val="0"/>
      <w:marBottom w:val="0"/>
      <w:divBdr>
        <w:top w:val="none" w:sz="0" w:space="0" w:color="auto"/>
        <w:left w:val="none" w:sz="0" w:space="0" w:color="auto"/>
        <w:bottom w:val="none" w:sz="0" w:space="0" w:color="auto"/>
        <w:right w:val="none" w:sz="0" w:space="0" w:color="auto"/>
      </w:divBdr>
    </w:div>
    <w:div w:id="1954705119">
      <w:bodyDiv w:val="1"/>
      <w:marLeft w:val="0"/>
      <w:marRight w:val="0"/>
      <w:marTop w:val="0"/>
      <w:marBottom w:val="0"/>
      <w:divBdr>
        <w:top w:val="none" w:sz="0" w:space="0" w:color="auto"/>
        <w:left w:val="none" w:sz="0" w:space="0" w:color="auto"/>
        <w:bottom w:val="none" w:sz="0" w:space="0" w:color="auto"/>
        <w:right w:val="none" w:sz="0" w:space="0" w:color="auto"/>
      </w:divBdr>
      <w:divsChild>
        <w:div w:id="691565469">
          <w:marLeft w:val="0"/>
          <w:marRight w:val="0"/>
          <w:marTop w:val="0"/>
          <w:marBottom w:val="0"/>
          <w:divBdr>
            <w:top w:val="none" w:sz="0" w:space="0" w:color="auto"/>
            <w:left w:val="none" w:sz="0" w:space="0" w:color="auto"/>
            <w:bottom w:val="none" w:sz="0" w:space="0" w:color="auto"/>
            <w:right w:val="none" w:sz="0" w:space="0" w:color="auto"/>
          </w:divBdr>
          <w:divsChild>
            <w:div w:id="1714690401">
              <w:marLeft w:val="0"/>
              <w:marRight w:val="0"/>
              <w:marTop w:val="0"/>
              <w:marBottom w:val="0"/>
              <w:divBdr>
                <w:top w:val="none" w:sz="0" w:space="0" w:color="auto"/>
                <w:left w:val="none" w:sz="0" w:space="0" w:color="auto"/>
                <w:bottom w:val="none" w:sz="0" w:space="0" w:color="auto"/>
                <w:right w:val="none" w:sz="0" w:space="0" w:color="auto"/>
              </w:divBdr>
              <w:divsChild>
                <w:div w:id="260651104">
                  <w:marLeft w:val="-225"/>
                  <w:marRight w:val="-225"/>
                  <w:marTop w:val="0"/>
                  <w:marBottom w:val="0"/>
                  <w:divBdr>
                    <w:top w:val="none" w:sz="0" w:space="0" w:color="auto"/>
                    <w:left w:val="none" w:sz="0" w:space="0" w:color="auto"/>
                    <w:bottom w:val="none" w:sz="0" w:space="0" w:color="auto"/>
                    <w:right w:val="none" w:sz="0" w:space="0" w:color="auto"/>
                  </w:divBdr>
                  <w:divsChild>
                    <w:div w:id="1920825006">
                      <w:marLeft w:val="0"/>
                      <w:marRight w:val="0"/>
                      <w:marTop w:val="0"/>
                      <w:marBottom w:val="0"/>
                      <w:divBdr>
                        <w:top w:val="none" w:sz="0" w:space="0" w:color="auto"/>
                        <w:left w:val="none" w:sz="0" w:space="0" w:color="auto"/>
                        <w:bottom w:val="none" w:sz="0" w:space="0" w:color="auto"/>
                        <w:right w:val="none" w:sz="0" w:space="0" w:color="auto"/>
                      </w:divBdr>
                      <w:divsChild>
                        <w:div w:id="1309627337">
                          <w:marLeft w:val="0"/>
                          <w:marRight w:val="0"/>
                          <w:marTop w:val="0"/>
                          <w:marBottom w:val="0"/>
                          <w:divBdr>
                            <w:top w:val="none" w:sz="0" w:space="0" w:color="auto"/>
                            <w:left w:val="none" w:sz="0" w:space="0" w:color="auto"/>
                            <w:bottom w:val="none" w:sz="0" w:space="0" w:color="auto"/>
                            <w:right w:val="none" w:sz="0" w:space="0" w:color="auto"/>
                          </w:divBdr>
                          <w:divsChild>
                            <w:div w:id="4892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eal.nih.gov/news/stories/native-cultures" TargetMode="External"/><Relationship Id="rId13" Type="http://schemas.openxmlformats.org/officeDocument/2006/relationships/hyperlink" Target="https://www.ihs.gov/sites/asap/themes/responsive2017/display_objects/documents/coipplogicmodel.docx"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federalregister.gov/documents/2020/10/16/2020-22941/community-opioid-intervention-pilot-projects" TargetMode="External"/><Relationship Id="rId12" Type="http://schemas.openxmlformats.org/officeDocument/2006/relationships/hyperlink" Target="https://www.ihs.gov/sites/asap/themes/responsive2017/display_objects/documents/coippbiosketch.docx"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hs.gov/sites/asap/themes/responsive2017/display_objects/documents/coipptimelinetemplate.docx"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ihs.gov/sites/asap/themes/responsive2017/display_objects/documents/coippbudgettemplate.docx"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www.ihs.gov/sites/asap/themes/responsive2017/display_objects/documents/coippguidelinestemplate.docx" TargetMode="External"/><Relationship Id="rId14" Type="http://schemas.openxmlformats.org/officeDocument/2006/relationships/hyperlink" Target="mailto:Patience.Musikikongo@ihs.go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1517</Words>
  <Characters>8652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2020-11-20T00:56:00Z</dcterms:created>
  <dcterms:modified xsi:type="dcterms:W3CDTF">2020-11-20T01:22:00Z</dcterms:modified>
</cp:coreProperties>
</file>